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97A" w:rsidRPr="00AB697A" w:rsidRDefault="00DD7216" w:rsidP="00AB697A">
      <w:pPr>
        <w:spacing w:before="100" w:beforeAutospacing="1" w:after="240" w:line="360" w:lineRule="atLeast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DB409E">
        <w:rPr>
          <w:rFonts w:eastAsia="Times New Roman" w:cs="Arial"/>
          <w:b/>
          <w:bCs/>
          <w:sz w:val="24"/>
          <w:szCs w:val="24"/>
          <w:lang w:eastAsia="pl-PL"/>
        </w:rPr>
        <w:t>Gra Miejsca „Podaj cegłę”</w:t>
      </w:r>
      <w:r w:rsidR="00AB697A" w:rsidRPr="00AB697A">
        <w:rPr>
          <w:rFonts w:eastAsia="Times New Roman" w:cs="Arial"/>
          <w:b/>
          <w:bCs/>
          <w:sz w:val="24"/>
          <w:szCs w:val="24"/>
          <w:lang w:eastAsia="pl-PL"/>
        </w:rPr>
        <w:t xml:space="preserve"> 01 maja 2015</w:t>
      </w:r>
      <w:bookmarkStart w:id="0" w:name="_GoBack"/>
      <w:bookmarkEnd w:id="0"/>
    </w:p>
    <w:p w:rsidR="00AB697A" w:rsidRPr="00DB409E" w:rsidRDefault="00AB697A" w:rsidP="00AB697A">
      <w:pPr>
        <w:spacing w:after="0" w:line="360" w:lineRule="atLeast"/>
        <w:jc w:val="both"/>
        <w:rPr>
          <w:rFonts w:eastAsia="Times New Roman" w:cs="Arial"/>
          <w:b/>
          <w:color w:val="000000"/>
          <w:sz w:val="24"/>
          <w:szCs w:val="24"/>
          <w:lang w:eastAsia="pl-PL"/>
        </w:rPr>
      </w:pPr>
      <w:r w:rsidRPr="00AB697A">
        <w:rPr>
          <w:rFonts w:eastAsia="Times New Roman" w:cs="Arial"/>
          <w:b/>
          <w:color w:val="000000"/>
          <w:sz w:val="24"/>
          <w:szCs w:val="24"/>
          <w:lang w:eastAsia="pl-PL"/>
        </w:rPr>
        <w:t xml:space="preserve">Gra miejska rozgrywać się będzie w kwartale „Kamienna”. </w:t>
      </w:r>
      <w:r w:rsidR="00DD7216" w:rsidRPr="00DB409E">
        <w:rPr>
          <w:rFonts w:eastAsia="Times New Roman" w:cs="Arial"/>
          <w:b/>
          <w:color w:val="000000"/>
          <w:sz w:val="24"/>
          <w:szCs w:val="24"/>
          <w:lang w:eastAsia="pl-PL"/>
        </w:rPr>
        <w:t xml:space="preserve">Zapraszani są nią </w:t>
      </w:r>
      <w:r w:rsidRPr="00AB697A">
        <w:rPr>
          <w:rFonts w:eastAsia="Times New Roman" w:cs="Arial"/>
          <w:b/>
          <w:color w:val="000000"/>
          <w:sz w:val="24"/>
          <w:szCs w:val="24"/>
          <w:lang w:eastAsia="pl-PL"/>
        </w:rPr>
        <w:t>łodzianie w różnym wieku. Dzięki zróżnicowaniu konkurencji każdy będzie mógł uczestniczyć we wszystkich zadaniach i osiągnąć pułap punktów pozwalający na zwycięstwo.</w:t>
      </w:r>
    </w:p>
    <w:p w:rsidR="00DD7216" w:rsidRPr="00AB697A" w:rsidRDefault="00DD7216" w:rsidP="00AB697A">
      <w:pPr>
        <w:spacing w:after="0" w:line="360" w:lineRule="atLeast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AB697A" w:rsidRPr="00DB409E" w:rsidRDefault="00DD7216" w:rsidP="00AB697A">
      <w:pPr>
        <w:spacing w:after="0" w:line="360" w:lineRule="atLeast"/>
        <w:jc w:val="both"/>
        <w:rPr>
          <w:rFonts w:eastAsia="Times New Roman" w:cs="Arial"/>
          <w:b/>
          <w:bCs/>
          <w:color w:val="000000"/>
          <w:sz w:val="24"/>
          <w:szCs w:val="24"/>
          <w:lang w:eastAsia="pl-PL"/>
        </w:rPr>
      </w:pPr>
      <w:r w:rsidRPr="00DB409E">
        <w:rPr>
          <w:rFonts w:eastAsia="Times New Roman" w:cs="Arial"/>
          <w:b/>
          <w:bCs/>
          <w:color w:val="000000"/>
          <w:sz w:val="24"/>
          <w:szCs w:val="24"/>
          <w:lang w:eastAsia="pl-PL"/>
        </w:rPr>
        <w:t>Śródmieście ożywa na oczach graczy</w:t>
      </w:r>
    </w:p>
    <w:p w:rsidR="00DD7216" w:rsidRPr="00AB697A" w:rsidRDefault="00DD7216" w:rsidP="00AB697A">
      <w:pPr>
        <w:spacing w:after="0" w:line="360" w:lineRule="atLeast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AB697A" w:rsidRPr="00DB409E" w:rsidRDefault="00AB697A" w:rsidP="00AB697A">
      <w:pPr>
        <w:spacing w:after="0" w:line="360" w:lineRule="atLeast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  <w:r w:rsidRPr="00AB697A">
        <w:rPr>
          <w:rFonts w:eastAsia="Times New Roman" w:cs="Arial"/>
          <w:color w:val="000000"/>
          <w:sz w:val="24"/>
          <w:szCs w:val="24"/>
          <w:lang w:eastAsia="pl-PL"/>
        </w:rPr>
        <w:t>Historyzm w architekturze powrócił do łask mieszkańców, a Wielka Rewitalizacja ożywiła Śródmieście... Sypiący się</w:t>
      </w:r>
      <w:r w:rsidR="00DD7216" w:rsidRPr="00DB409E">
        <w:rPr>
          <w:rFonts w:eastAsia="Times New Roman" w:cs="Arial"/>
          <w:color w:val="000000"/>
          <w:sz w:val="24"/>
          <w:szCs w:val="24"/>
          <w:lang w:eastAsia="pl-PL"/>
        </w:rPr>
        <w:t xml:space="preserve"> tynk na Kamiennej 11 rozbudzi </w:t>
      </w:r>
      <w:r w:rsidRPr="00AB697A">
        <w:rPr>
          <w:rFonts w:eastAsia="Times New Roman" w:cs="Arial"/>
          <w:color w:val="000000"/>
          <w:sz w:val="24"/>
          <w:szCs w:val="24"/>
          <w:lang w:eastAsia="pl-PL"/>
        </w:rPr>
        <w:t>na dobre Hilarego Majewskiego</w:t>
      </w:r>
      <w:r w:rsidR="00DD7216" w:rsidRPr="00DB409E">
        <w:rPr>
          <w:rFonts w:eastAsia="Times New Roman" w:cs="Arial"/>
          <w:color w:val="000000"/>
          <w:sz w:val="24"/>
          <w:szCs w:val="24"/>
          <w:lang w:eastAsia="pl-PL"/>
        </w:rPr>
        <w:t xml:space="preserve"> (słynnego XIX-wiecznego łódzkiego architekta – który podpisał się m.in. pod projektami Hotelu Grand, Pałacu Poznańskiego czy cerkwi Aleksandra)</w:t>
      </w:r>
      <w:r w:rsidRPr="00AB697A">
        <w:rPr>
          <w:rFonts w:eastAsia="Times New Roman" w:cs="Arial"/>
          <w:color w:val="000000"/>
          <w:sz w:val="24"/>
          <w:szCs w:val="24"/>
          <w:lang w:eastAsia="pl-PL"/>
        </w:rPr>
        <w:t xml:space="preserve">, który </w:t>
      </w:r>
      <w:r w:rsidR="00DD7216" w:rsidRPr="00DB409E">
        <w:rPr>
          <w:rFonts w:eastAsia="Times New Roman" w:cs="Arial"/>
          <w:color w:val="000000"/>
          <w:sz w:val="24"/>
          <w:szCs w:val="24"/>
          <w:lang w:eastAsia="pl-PL"/>
        </w:rPr>
        <w:t xml:space="preserve">tym razem </w:t>
      </w:r>
      <w:r w:rsidRPr="00AB697A">
        <w:rPr>
          <w:rFonts w:eastAsia="Times New Roman" w:cs="Arial"/>
          <w:color w:val="000000"/>
          <w:sz w:val="24"/>
          <w:szCs w:val="24"/>
          <w:lang w:eastAsia="pl-PL"/>
        </w:rPr>
        <w:t xml:space="preserve">wyczuł możliwość podpisania 547. historycznego projektu jako architekt </w:t>
      </w:r>
      <w:r w:rsidR="00DD7216" w:rsidRPr="00DB409E">
        <w:rPr>
          <w:rFonts w:eastAsia="Times New Roman" w:cs="Arial"/>
          <w:color w:val="000000"/>
          <w:sz w:val="24"/>
          <w:szCs w:val="24"/>
          <w:lang w:eastAsia="pl-PL"/>
        </w:rPr>
        <w:t>miasta. Ale nie tylko on pojawi</w:t>
      </w:r>
      <w:r w:rsidRPr="00AB697A">
        <w:rPr>
          <w:rFonts w:eastAsia="Times New Roman" w:cs="Arial"/>
          <w:color w:val="000000"/>
          <w:sz w:val="24"/>
          <w:szCs w:val="24"/>
          <w:lang w:eastAsia="pl-PL"/>
        </w:rPr>
        <w:t xml:space="preserve"> się wraz z sypiącym</w:t>
      </w:r>
      <w:r w:rsidRPr="00DB409E">
        <w:rPr>
          <w:rFonts w:eastAsia="Times New Roman" w:cs="Arial"/>
          <w:color w:val="000000"/>
          <w:sz w:val="24"/>
          <w:szCs w:val="24"/>
          <w:lang w:eastAsia="pl-PL"/>
        </w:rPr>
        <w:t xml:space="preserve"> się tynkiem. Duchy sklepikarzy </w:t>
      </w:r>
      <w:r w:rsidRPr="00AB697A">
        <w:rPr>
          <w:rFonts w:eastAsia="Times New Roman" w:cs="Arial"/>
          <w:color w:val="000000"/>
          <w:sz w:val="24"/>
          <w:szCs w:val="24"/>
          <w:lang w:eastAsia="pl-PL"/>
        </w:rPr>
        <w:t xml:space="preserve">z Południowej - Mietka, Leszka i Zdziśka </w:t>
      </w:r>
      <w:r w:rsidR="00DD7216" w:rsidRPr="00DB409E">
        <w:rPr>
          <w:rFonts w:eastAsia="Times New Roman" w:cs="Arial"/>
          <w:color w:val="000000"/>
          <w:sz w:val="24"/>
          <w:szCs w:val="24"/>
          <w:lang w:eastAsia="pl-PL"/>
        </w:rPr>
        <w:t>za</w:t>
      </w:r>
      <w:r w:rsidRPr="00AB697A">
        <w:rPr>
          <w:rFonts w:eastAsia="Times New Roman" w:cs="Arial"/>
          <w:color w:val="000000"/>
          <w:sz w:val="24"/>
          <w:szCs w:val="24"/>
          <w:lang w:eastAsia="pl-PL"/>
        </w:rPr>
        <w:t xml:space="preserve">pragną przywrócić świetność rodzinnym interesikom. Opustoszałe dotychczas zakłady świadczące </w:t>
      </w:r>
      <w:r w:rsidR="00DD7216" w:rsidRPr="00DB409E">
        <w:rPr>
          <w:rFonts w:eastAsia="Times New Roman" w:cs="Arial"/>
          <w:color w:val="000000"/>
          <w:sz w:val="24"/>
          <w:szCs w:val="24"/>
          <w:lang w:eastAsia="pl-PL"/>
        </w:rPr>
        <w:t>usługi dla ludności przypomną</w:t>
      </w:r>
      <w:r w:rsidRPr="00AB697A">
        <w:rPr>
          <w:rFonts w:eastAsia="Times New Roman" w:cs="Arial"/>
          <w:color w:val="000000"/>
          <w:sz w:val="24"/>
          <w:szCs w:val="24"/>
          <w:lang w:eastAsia="pl-PL"/>
        </w:rPr>
        <w:t>, jakie korzenie mają ludzie mieszkający w tych okolicach.</w:t>
      </w:r>
      <w:r w:rsidRPr="00DB409E">
        <w:rPr>
          <w:rFonts w:eastAsia="Times New Roman" w:cs="Arial"/>
          <w:color w:val="000000"/>
          <w:sz w:val="24"/>
          <w:szCs w:val="24"/>
          <w:lang w:eastAsia="pl-PL"/>
        </w:rPr>
        <w:t> </w:t>
      </w:r>
      <w:r w:rsidR="0089789C" w:rsidRPr="00DB409E">
        <w:rPr>
          <w:rFonts w:eastAsia="Times New Roman" w:cs="Arial"/>
          <w:color w:val="000000"/>
          <w:sz w:val="24"/>
          <w:szCs w:val="24"/>
          <w:lang w:eastAsia="pl-PL"/>
        </w:rPr>
        <w:t>Tu liczy</w:t>
      </w:r>
      <w:r w:rsidRPr="00AB697A">
        <w:rPr>
          <w:rFonts w:eastAsia="Times New Roman" w:cs="Arial"/>
          <w:color w:val="000000"/>
          <w:sz w:val="24"/>
          <w:szCs w:val="24"/>
          <w:lang w:eastAsia="pl-PL"/>
        </w:rPr>
        <w:t xml:space="preserve"> się przedsiębiorczość</w:t>
      </w:r>
      <w:r w:rsidR="00DD7216" w:rsidRPr="00DB409E">
        <w:rPr>
          <w:rFonts w:eastAsia="Times New Roman" w:cs="Arial"/>
          <w:color w:val="000000"/>
          <w:sz w:val="24"/>
          <w:szCs w:val="24"/>
          <w:lang w:eastAsia="pl-PL"/>
        </w:rPr>
        <w:t xml:space="preserve"> i znajomość zasad funkcjonowa</w:t>
      </w:r>
      <w:r w:rsidR="0089789C" w:rsidRPr="00DB409E">
        <w:rPr>
          <w:rFonts w:eastAsia="Times New Roman" w:cs="Arial"/>
          <w:color w:val="000000"/>
          <w:sz w:val="24"/>
          <w:szCs w:val="24"/>
          <w:lang w:eastAsia="pl-PL"/>
        </w:rPr>
        <w:t>nia  lokalnej społeczności</w:t>
      </w:r>
      <w:r w:rsidRPr="00AB697A">
        <w:rPr>
          <w:rFonts w:eastAsia="Times New Roman" w:cs="Arial"/>
          <w:color w:val="000000"/>
          <w:sz w:val="24"/>
          <w:szCs w:val="24"/>
          <w:lang w:eastAsia="pl-PL"/>
        </w:rPr>
        <w:t>.</w:t>
      </w:r>
      <w:r w:rsidRPr="00DB409E">
        <w:rPr>
          <w:rFonts w:eastAsia="Times New Roman" w:cs="Arial"/>
          <w:color w:val="000000"/>
          <w:sz w:val="24"/>
          <w:szCs w:val="24"/>
          <w:lang w:eastAsia="pl-PL"/>
        </w:rPr>
        <w:t> </w:t>
      </w:r>
      <w:r w:rsidRPr="00AB697A">
        <w:rPr>
          <w:rFonts w:eastAsia="Times New Roman" w:cs="Arial"/>
          <w:color w:val="000000"/>
          <w:sz w:val="24"/>
          <w:szCs w:val="24"/>
          <w:lang w:eastAsia="pl-PL"/>
        </w:rPr>
        <w:t>Każdy chce mieć swój udział w przywróceniu dawnego blasku kwartału. Będąc tylko zjawami, potrzebują do tego nas, żyjących. Wymówki, że czegoś nie da się zrobić, są zbędne. Teraz wszystko zależy od nas. Czy podejmiesz wyzwanie i pozwolisz duchom rozbudzić swoją pomysłowość? Rozkręcisz na nowo małe lokalne interesy, odważysz się podjąć inicjatywę, podasz cegłę? Do zobaczenia na Cegielnianej, 1 maja, w samo południe.</w:t>
      </w:r>
      <w:r w:rsidRPr="00AB697A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 </w:t>
      </w:r>
    </w:p>
    <w:p w:rsidR="0089789C" w:rsidRPr="00AB697A" w:rsidRDefault="0089789C" w:rsidP="00AB697A">
      <w:pPr>
        <w:spacing w:after="0" w:line="360" w:lineRule="atLeast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AB697A" w:rsidRPr="00DB409E" w:rsidRDefault="0089789C" w:rsidP="00AB697A">
      <w:pPr>
        <w:spacing w:after="0" w:line="360" w:lineRule="atLeast"/>
        <w:jc w:val="both"/>
        <w:rPr>
          <w:rFonts w:eastAsia="Times New Roman" w:cs="Arial"/>
          <w:b/>
          <w:bCs/>
          <w:color w:val="000000"/>
          <w:sz w:val="24"/>
          <w:szCs w:val="24"/>
          <w:lang w:eastAsia="pl-PL"/>
        </w:rPr>
      </w:pPr>
      <w:r w:rsidRPr="00DB409E">
        <w:rPr>
          <w:rFonts w:eastAsia="Times New Roman" w:cs="Arial"/>
          <w:b/>
          <w:bCs/>
          <w:color w:val="000000"/>
          <w:sz w:val="24"/>
          <w:szCs w:val="24"/>
          <w:lang w:eastAsia="pl-PL"/>
        </w:rPr>
        <w:t>Akcja, która Cię wciągnie</w:t>
      </w:r>
    </w:p>
    <w:p w:rsidR="0089789C" w:rsidRPr="00AB697A" w:rsidRDefault="0089789C" w:rsidP="00AB697A">
      <w:pPr>
        <w:spacing w:after="0" w:line="360" w:lineRule="atLeast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AB697A" w:rsidRPr="00AB697A" w:rsidRDefault="00AB697A" w:rsidP="00DD7216">
      <w:pPr>
        <w:spacing w:after="0" w:line="360" w:lineRule="atLeast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AB697A">
        <w:rPr>
          <w:rFonts w:eastAsia="Times New Roman" w:cs="Times New Roman"/>
          <w:color w:val="000000"/>
          <w:sz w:val="24"/>
          <w:szCs w:val="24"/>
          <w:lang w:eastAsia="pl-PL"/>
        </w:rPr>
        <w:t> </w:t>
      </w:r>
      <w:r w:rsidR="0089789C" w:rsidRPr="00DB409E">
        <w:rPr>
          <w:rFonts w:eastAsia="Times New Roman" w:cs="Arial"/>
          <w:color w:val="000000"/>
          <w:sz w:val="24"/>
          <w:szCs w:val="24"/>
          <w:shd w:val="clear" w:color="auto" w:fill="FFFFFF"/>
          <w:lang w:eastAsia="pl-PL"/>
        </w:rPr>
        <w:t>W grze wezmą</w:t>
      </w:r>
      <w:r w:rsidRPr="00AB697A">
        <w:rPr>
          <w:rFonts w:eastAsia="Times New Roman" w:cs="Arial"/>
          <w:color w:val="000000"/>
          <w:sz w:val="24"/>
          <w:szCs w:val="24"/>
          <w:shd w:val="clear" w:color="auto" w:fill="FFFFFF"/>
          <w:lang w:eastAsia="pl-PL"/>
        </w:rPr>
        <w:t xml:space="preserve"> udział drużyny 2 lub 3 osobowe.</w:t>
      </w:r>
      <w:r w:rsidR="00DD7216" w:rsidRPr="00DB409E">
        <w:rPr>
          <w:rFonts w:eastAsia="Times New Roman" w:cs="Arial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="0089789C" w:rsidRPr="00DB409E">
        <w:rPr>
          <w:rFonts w:eastAsia="Times New Roman" w:cs="Arial"/>
          <w:color w:val="000000"/>
          <w:sz w:val="24"/>
          <w:szCs w:val="24"/>
          <w:shd w:val="clear" w:color="auto" w:fill="FFFFFF"/>
          <w:lang w:eastAsia="pl-PL"/>
        </w:rPr>
        <w:t xml:space="preserve">Aby przystąpić do gry na start należy </w:t>
      </w:r>
      <w:r w:rsidR="00DD7216" w:rsidRPr="00AB697A">
        <w:rPr>
          <w:rFonts w:eastAsia="Times New Roman" w:cs="Arial"/>
          <w:color w:val="000000"/>
          <w:sz w:val="24"/>
          <w:szCs w:val="24"/>
          <w:shd w:val="clear" w:color="auto" w:fill="FFFFFF"/>
          <w:lang w:eastAsia="pl-PL"/>
        </w:rPr>
        <w:t>przynieść cegłę lub kamień, by – w myśl średniowiecznych przepisów – razem zbudować miasto. Za cegłę lub kamień uczestnik dostanie kartę gry.</w:t>
      </w:r>
      <w:r w:rsidRPr="00AB697A">
        <w:rPr>
          <w:rFonts w:eastAsia="Times New Roman" w:cs="Arial"/>
          <w:color w:val="000000"/>
          <w:sz w:val="24"/>
          <w:szCs w:val="24"/>
          <w:shd w:val="clear" w:color="auto" w:fill="FFFFFF"/>
          <w:lang w:eastAsia="pl-PL"/>
        </w:rPr>
        <w:t> W miejscu startowym (ryneczek przy Kilińskiego/Jaracza) wszyscy biorący udział otrzymują karty uczestnika gry z wyznaczonymi lokalizacjami poszczególnych punktów. Na każdym stanowisku mają do wykonania zada</w:t>
      </w:r>
      <w:r w:rsidR="0089789C" w:rsidRPr="00DB409E">
        <w:rPr>
          <w:rFonts w:eastAsia="Times New Roman" w:cs="Arial"/>
          <w:color w:val="000000"/>
          <w:sz w:val="24"/>
          <w:szCs w:val="24"/>
          <w:shd w:val="clear" w:color="auto" w:fill="FFFFFF"/>
          <w:lang w:eastAsia="pl-PL"/>
        </w:rPr>
        <w:t xml:space="preserve">nie, za które animator przyzna im </w:t>
      </w:r>
      <w:r w:rsidRPr="00AB697A">
        <w:rPr>
          <w:rFonts w:eastAsia="Times New Roman" w:cs="Arial"/>
          <w:color w:val="000000"/>
          <w:sz w:val="24"/>
          <w:szCs w:val="24"/>
          <w:shd w:val="clear" w:color="auto" w:fill="FFFFFF"/>
          <w:lang w:eastAsia="pl-PL"/>
        </w:rPr>
        <w:t xml:space="preserve"> odpowi</w:t>
      </w:r>
      <w:r w:rsidR="0089789C" w:rsidRPr="00DB409E">
        <w:rPr>
          <w:rFonts w:eastAsia="Times New Roman" w:cs="Arial"/>
          <w:color w:val="000000"/>
          <w:sz w:val="24"/>
          <w:szCs w:val="24"/>
          <w:shd w:val="clear" w:color="auto" w:fill="FFFFFF"/>
          <w:lang w:eastAsia="pl-PL"/>
        </w:rPr>
        <w:t>ednią liczbę punktów. Gracz otrzymają</w:t>
      </w:r>
      <w:r w:rsidRPr="00AB697A">
        <w:rPr>
          <w:rFonts w:eastAsia="Times New Roman" w:cs="Arial"/>
          <w:color w:val="000000"/>
          <w:sz w:val="24"/>
          <w:szCs w:val="24"/>
          <w:shd w:val="clear" w:color="auto" w:fill="FFFFFF"/>
          <w:lang w:eastAsia="pl-PL"/>
        </w:rPr>
        <w:t xml:space="preserve"> punkty bazowe za każdy etap zadania oraz dodatkowe za inicjatywę, kreatywność, zaangażowanie, szybkość, współpracę z społecznością lokalną itd.</w:t>
      </w:r>
    </w:p>
    <w:p w:rsidR="00AB697A" w:rsidRPr="00AB697A" w:rsidRDefault="00AB697A" w:rsidP="00AB697A">
      <w:pPr>
        <w:spacing w:after="0" w:line="360" w:lineRule="atLeast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3906B5" w:rsidRPr="00DB409E" w:rsidRDefault="003906B5"/>
    <w:sectPr w:rsidR="003906B5" w:rsidRPr="00DB4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97A"/>
    <w:rsid w:val="003906B5"/>
    <w:rsid w:val="005D7B39"/>
    <w:rsid w:val="0089789C"/>
    <w:rsid w:val="00AB697A"/>
    <w:rsid w:val="00DB409E"/>
    <w:rsid w:val="00DD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B6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AB69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B6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AB69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8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317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Grzesiek</dc:creator>
  <cp:lastModifiedBy>Grzesiek</cp:lastModifiedBy>
  <cp:revision>2</cp:revision>
  <dcterms:created xsi:type="dcterms:W3CDTF">2015-04-27T19:04:00Z</dcterms:created>
  <dcterms:modified xsi:type="dcterms:W3CDTF">2015-04-27T21:02:00Z</dcterms:modified>
</cp:coreProperties>
</file>