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4731" w:rsidRDefault="00F009AE" w:rsidP="00F009AE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 w:rsidRPr="00E7610B">
        <w:rPr>
          <w:rFonts w:ascii="Arial" w:hAnsi="Arial" w:cs="Arial"/>
          <w:b/>
          <w:sz w:val="24"/>
          <w:szCs w:val="24"/>
        </w:rPr>
        <w:t>KONSPEKT ZAJĘĆ</w:t>
      </w:r>
    </w:p>
    <w:p w:rsidR="00F009AE" w:rsidRPr="00E7610B" w:rsidRDefault="002C3F04" w:rsidP="00F009AE">
      <w:pPr>
        <w:ind w:left="-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ŚCIEŻ</w:t>
      </w:r>
      <w:r w:rsidR="00254731">
        <w:rPr>
          <w:rFonts w:ascii="Arial" w:hAnsi="Arial" w:cs="Arial"/>
          <w:b/>
          <w:sz w:val="24"/>
          <w:szCs w:val="24"/>
        </w:rPr>
        <w:t>KA 2</w:t>
      </w:r>
    </w:p>
    <w:tbl>
      <w:tblPr>
        <w:tblW w:w="10178" w:type="dxa"/>
        <w:tblInd w:w="-5" w:type="dxa"/>
        <w:tblLayout w:type="fixed"/>
        <w:tblLook w:val="0000"/>
      </w:tblPr>
      <w:tblGrid>
        <w:gridCol w:w="3237"/>
        <w:gridCol w:w="3593"/>
        <w:gridCol w:w="1737"/>
        <w:gridCol w:w="1611"/>
      </w:tblGrid>
      <w:tr w:rsidR="00F009AE" w:rsidRPr="00E7610B" w:rsidTr="00114745"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3F04" w:rsidRDefault="002C3F04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Planowana liczba odbiorców</w:t>
            </w:r>
          </w:p>
          <w:p w:rsidR="00F009AE" w:rsidRPr="00E7610B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charakterystyka grupy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8E7C64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20-25 osób, uczniowie klas 4-6 szkoły podstawowej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Czas trwania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E7610B" w:rsidRDefault="002C3F04" w:rsidP="00A60D56">
            <w:pPr>
              <w:widowControl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godz.</w:t>
            </w:r>
            <w:r w:rsidR="00513154"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lekcyjne</w:t>
            </w:r>
          </w:p>
        </w:tc>
      </w:tr>
    </w:tbl>
    <w:p w:rsidR="00F009AE" w:rsidRPr="002C3F04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</w:rPr>
      </w:pPr>
    </w:p>
    <w:p w:rsidR="00F009AE" w:rsidRPr="002C3F04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</w:rPr>
      </w:pPr>
      <w:r w:rsidRPr="002C3F04">
        <w:rPr>
          <w:rFonts w:ascii="Arial" w:eastAsia="Tekton Pro Ext" w:hAnsi="Arial" w:cs="Arial"/>
          <w:b/>
          <w:bCs/>
          <w:sz w:val="20"/>
          <w:szCs w:val="20"/>
        </w:rPr>
        <w:t xml:space="preserve">Opis warsztatu  </w:t>
      </w:r>
    </w:p>
    <w:p w:rsidR="00F009AE" w:rsidRPr="002C3F04" w:rsidRDefault="00F009AE" w:rsidP="00F009AE">
      <w:pPr>
        <w:widowControl w:val="0"/>
        <w:spacing w:after="0" w:line="240" w:lineRule="auto"/>
        <w:rPr>
          <w:rFonts w:ascii="Arial" w:eastAsia="Tekton Pro Ext" w:hAnsi="Arial" w:cs="Arial"/>
          <w:b/>
          <w:bCs/>
          <w:sz w:val="20"/>
          <w:szCs w:val="20"/>
        </w:rPr>
      </w:pP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8"/>
        <w:gridCol w:w="2319"/>
        <w:gridCol w:w="1985"/>
        <w:gridCol w:w="1984"/>
        <w:gridCol w:w="1701"/>
        <w:gridCol w:w="142"/>
        <w:gridCol w:w="1418"/>
      </w:tblGrid>
      <w:tr w:rsidR="00F009AE" w:rsidRPr="00E7610B" w:rsidTr="00114745">
        <w:trPr>
          <w:trHeight w:val="248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9AE" w:rsidRPr="00E7610B" w:rsidRDefault="00F009AE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Tytuł: </w:t>
            </w:r>
            <w:r w:rsidR="008E7C64" w:rsidRPr="00E7610B">
              <w:rPr>
                <w:rFonts w:ascii="Arial" w:eastAsia="Times New Roman" w:hAnsi="Arial" w:cs="Arial"/>
                <w:b/>
                <w:sz w:val="20"/>
                <w:szCs w:val="20"/>
              </w:rPr>
              <w:t>„Inny nie znaczy obcy”</w:t>
            </w:r>
            <w:r w:rsidR="002C3F04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="008E7C64" w:rsidRPr="00E761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czyli cztery kultury = łódzka tolerancja</w:t>
            </w:r>
          </w:p>
        </w:tc>
      </w:tr>
      <w:tr w:rsidR="00F009AE" w:rsidRPr="00E7610B" w:rsidTr="002A2147">
        <w:trPr>
          <w:trHeight w:val="1192"/>
        </w:trPr>
        <w:tc>
          <w:tcPr>
            <w:tcW w:w="10207" w:type="dxa"/>
            <w:gridSpan w:val="7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610B" w:rsidRDefault="00F009AE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sz w:val="20"/>
                <w:szCs w:val="20"/>
              </w:rPr>
              <w:t>Cele ogólne:</w:t>
            </w:r>
            <w:r w:rsidR="008E7C64" w:rsidRPr="00E7610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8E7C64" w:rsidRPr="00790FA3" w:rsidRDefault="008E7C6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3F04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90FA3">
              <w:rPr>
                <w:rFonts w:ascii="Arial" w:eastAsia="Times New Roman" w:hAnsi="Arial" w:cs="Arial"/>
                <w:sz w:val="20"/>
                <w:szCs w:val="20"/>
              </w:rPr>
              <w:t xml:space="preserve"> Pogłębienie wiedzy na temat historii Łodzi  i </w:t>
            </w:r>
            <w:r w:rsidR="007526EE">
              <w:rPr>
                <w:rFonts w:ascii="Arial" w:eastAsia="Times New Roman" w:hAnsi="Arial" w:cs="Arial"/>
                <w:sz w:val="20"/>
                <w:szCs w:val="20"/>
              </w:rPr>
              <w:t>jej wielokulturowego charakteru, k</w:t>
            </w:r>
            <w:r w:rsidRPr="00790FA3">
              <w:rPr>
                <w:rFonts w:ascii="Arial" w:eastAsia="Times New Roman" w:hAnsi="Arial" w:cs="Arial"/>
                <w:sz w:val="20"/>
                <w:szCs w:val="20"/>
              </w:rPr>
              <w:t xml:space="preserve">ształtowanie 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>poczucia tożsamości regionalnej</w:t>
            </w:r>
            <w:r w:rsidRPr="00790FA3">
              <w:rPr>
                <w:rFonts w:ascii="Arial" w:eastAsia="Times New Roman" w:hAnsi="Arial" w:cs="Arial"/>
                <w:sz w:val="20"/>
                <w:szCs w:val="20"/>
              </w:rPr>
              <w:t xml:space="preserve"> oraz otwarcia się na inne społeczności i kultury.</w:t>
            </w:r>
          </w:p>
          <w:p w:rsidR="00122BEE" w:rsidRPr="00790FA3" w:rsidRDefault="007526EE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8E7C64" w:rsidRPr="00790FA3">
              <w:rPr>
                <w:rFonts w:ascii="Arial" w:eastAsia="Times New Roman" w:hAnsi="Arial" w:cs="Arial"/>
                <w:sz w:val="20"/>
                <w:szCs w:val="20"/>
              </w:rPr>
              <w:t>. Doskonalen</w:t>
            </w:r>
            <w:r w:rsidR="00122BEE" w:rsidRPr="00790FA3">
              <w:rPr>
                <w:rFonts w:ascii="Arial" w:eastAsia="Times New Roman" w:hAnsi="Arial" w:cs="Arial"/>
                <w:sz w:val="20"/>
                <w:szCs w:val="20"/>
              </w:rPr>
              <w:t>ie umiejętności pracy w grupie</w:t>
            </w:r>
            <w:r w:rsidR="00732B8B" w:rsidRPr="00790FA3">
              <w:rPr>
                <w:rFonts w:ascii="Arial" w:eastAsia="Times New Roman" w:hAnsi="Arial" w:cs="Arial"/>
                <w:sz w:val="20"/>
                <w:szCs w:val="20"/>
              </w:rPr>
              <w:t xml:space="preserve"> i wypowiadania się na jej forum</w:t>
            </w:r>
            <w:r w:rsidR="00122BEE" w:rsidRPr="00790FA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009AE" w:rsidRPr="00790FA3" w:rsidRDefault="007526EE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122BEE" w:rsidRPr="00790FA3">
              <w:rPr>
                <w:rFonts w:ascii="Arial" w:eastAsia="Times New Roman" w:hAnsi="Arial" w:cs="Arial"/>
                <w:sz w:val="20"/>
                <w:szCs w:val="20"/>
              </w:rPr>
              <w:t>. Rozwijanie</w:t>
            </w:r>
            <w:r w:rsidR="008E7C64" w:rsidRPr="00790FA3">
              <w:rPr>
                <w:rFonts w:ascii="Arial" w:eastAsia="Times New Roman" w:hAnsi="Arial" w:cs="Arial"/>
                <w:sz w:val="20"/>
                <w:szCs w:val="20"/>
              </w:rPr>
              <w:t xml:space="preserve"> myślenia twórczego.</w:t>
            </w:r>
          </w:p>
        </w:tc>
      </w:tr>
      <w:tr w:rsidR="00F009AE" w:rsidRPr="00E7610B" w:rsidTr="002A2147">
        <w:trPr>
          <w:trHeight w:val="1730"/>
        </w:trPr>
        <w:tc>
          <w:tcPr>
            <w:tcW w:w="102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A3" w:rsidRDefault="00790FA3" w:rsidP="003255DD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26EE" w:rsidRDefault="00F009AE" w:rsidP="003255DD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Metody:</w:t>
            </w:r>
            <w:r w:rsidR="003255DD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burza mózgów, mapa myśli, wizualizacja, pogadanka, praca w grupach, metoda praktyczna: wytwory plastyczne, gra edukacyjna, technika niedokończonych zdań, dyskusja</w:t>
            </w:r>
            <w:r w:rsidR="00D87A96" w:rsidRPr="00E7610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7526EE" w:rsidRDefault="007526EE" w:rsidP="003255DD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526EE" w:rsidRDefault="007526EE" w:rsidP="003255DD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Formy pracy:</w:t>
            </w:r>
          </w:p>
          <w:p w:rsidR="00790FA3" w:rsidRPr="00E7610B" w:rsidRDefault="007526EE" w:rsidP="003255DD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t>1</w:t>
            </w:r>
            <w:r w:rsidRPr="007526EE">
              <w:rPr>
                <w:rFonts w:ascii="Arial" w:hAnsi="Arial" w:cs="Arial"/>
                <w:sz w:val="20"/>
                <w:szCs w:val="20"/>
              </w:rPr>
              <w:t>. Praca in</w:t>
            </w:r>
            <w:r w:rsidR="002A2147">
              <w:rPr>
                <w:rFonts w:ascii="Arial" w:hAnsi="Arial" w:cs="Arial"/>
                <w:sz w:val="20"/>
                <w:szCs w:val="20"/>
              </w:rPr>
              <w:t>dywidualna</w:t>
            </w:r>
            <w:r w:rsidR="002A2147">
              <w:rPr>
                <w:rFonts w:ascii="Arial" w:hAnsi="Arial" w:cs="Arial"/>
                <w:sz w:val="20"/>
                <w:szCs w:val="20"/>
              </w:rPr>
              <w:br/>
              <w:t>2. Praca zbiorowa:</w:t>
            </w:r>
            <w:r w:rsidR="002C3F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147">
              <w:rPr>
                <w:rFonts w:ascii="Arial" w:hAnsi="Arial" w:cs="Arial"/>
                <w:sz w:val="20"/>
                <w:szCs w:val="20"/>
              </w:rPr>
              <w:t>praca w grupach;</w:t>
            </w:r>
            <w:r w:rsidRPr="007526EE">
              <w:rPr>
                <w:rFonts w:ascii="Arial" w:hAnsi="Arial" w:cs="Arial"/>
                <w:sz w:val="20"/>
                <w:szCs w:val="20"/>
              </w:rPr>
              <w:t xml:space="preserve"> praca z całą klasą</w:t>
            </w:r>
            <w:r w:rsidR="002C3F0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009AE" w:rsidRPr="00E7610B" w:rsidTr="002A2147">
        <w:trPr>
          <w:trHeight w:hRule="exact" w:val="563"/>
        </w:trPr>
        <w:tc>
          <w:tcPr>
            <w:tcW w:w="1020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0FA3" w:rsidRPr="00E7610B" w:rsidRDefault="00F009AE" w:rsidP="002A2147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 metodologii i działań</w:t>
            </w:r>
          </w:p>
        </w:tc>
      </w:tr>
      <w:tr w:rsidR="004A41FF" w:rsidRPr="00E7610B" w:rsidTr="002A2147">
        <w:trPr>
          <w:trHeight w:hRule="exact" w:val="1082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Czas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Działanie osoby prowadzącej - opis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Działanie dzieci</w:t>
            </w:r>
            <w:r w:rsidR="002C3F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 opis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Jakie metody zostaną zastosowane?</w:t>
            </w:r>
          </w:p>
        </w:tc>
        <w:tc>
          <w:tcPr>
            <w:tcW w:w="184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Jaki jest cel edukacyjny? Czego odbiorcy się nauczą?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09AE" w:rsidRPr="00E7610B" w:rsidRDefault="00F009AE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Potrzebne materiały</w:t>
            </w:r>
          </w:p>
        </w:tc>
      </w:tr>
      <w:tr w:rsidR="004A41FF" w:rsidRPr="00E7610B" w:rsidTr="00E7610B">
        <w:trPr>
          <w:trHeight w:hRule="exact" w:val="8995"/>
        </w:trPr>
        <w:tc>
          <w:tcPr>
            <w:tcW w:w="6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F009AE" w:rsidP="00F009A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7C64"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minut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C64" w:rsidRPr="00E7610B" w:rsidRDefault="008E7C64" w:rsidP="008E7C64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48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Przywitanie uczniów, przygotowanie przestrzeni sali do pracy w 4 grupach.  Wprowa</w:t>
            </w:r>
            <w:r w:rsidR="004A41FF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dzenie, zaciekawienie tematem – prosi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uczniów,</w:t>
            </w:r>
            <w:r w:rsidR="004A41FF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aby wyobrazili sobie,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że w </w:t>
            </w:r>
            <w:r w:rsidR="004A41FF" w:rsidRPr="00E7610B">
              <w:rPr>
                <w:rFonts w:ascii="Arial" w:eastAsia="Times New Roman" w:hAnsi="Arial" w:cs="Arial"/>
                <w:sz w:val="20"/>
                <w:szCs w:val="20"/>
              </w:rPr>
              <w:t>przyszłym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tygodniu przyjedzie do ich klasy </w:t>
            </w:r>
            <w:r w:rsidR="00EC35BA" w:rsidRPr="00E7610B">
              <w:rPr>
                <w:rFonts w:ascii="Arial" w:eastAsia="Times New Roman" w:hAnsi="Arial" w:cs="Arial"/>
                <w:sz w:val="20"/>
                <w:szCs w:val="20"/>
              </w:rPr>
              <w:t>grupa kilku rówieśników z innego kraju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(np. z Chin). Nigdy nie by</w:t>
            </w:r>
            <w:r w:rsidR="00EC35BA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li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 Łodzi, bardzo chc</w:t>
            </w:r>
            <w:r w:rsidR="00EC35BA" w:rsidRPr="00E7610B">
              <w:rPr>
                <w:rFonts w:ascii="Arial" w:eastAsia="Times New Roman" w:hAnsi="Arial" w:cs="Arial"/>
                <w:sz w:val="20"/>
                <w:szCs w:val="20"/>
              </w:rPr>
              <w:t>ą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poznać jego historię, dlatego należy  przygotować się do jego przyjęcia. Prowad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>zący zapisuje na tablicy hasło „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Łódź”, w formie  mapy myśli. Nauczyciel uczula dzieci, że wszystkie odpowiedzi są ważne, nie oceniamy, nie krytykujemy wypowiedzi innych. Czy Łódź to miasto otwartych ludzi? Tolerancyjnych? Czy dobrze przyjmujemy przybys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>zów spoza naszego miasta, kraju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? Następnie na tablicy obok zapisujemy hasło „tolerancja”. </w:t>
            </w:r>
          </w:p>
          <w:p w:rsidR="00F009AE" w:rsidRPr="00E7610B" w:rsidRDefault="008E7C6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Nauczyciel wspiera uczniów w procesie jego definiowania.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09AE" w:rsidRPr="00E7610B" w:rsidRDefault="008E7C6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Uczniowie odpowiadają na pytanie z czym kojarzy się nasze miasto? Odpowiedzi zapisywane są na tablicy (przez nauczyciela lub ucznia). Następnie szukają skojarzeń z hasłem „Tolerancja”. Później uczeń ochotnik szuka jego znaczenia w słowniku języka polskiego.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C64" w:rsidRPr="00E7610B" w:rsidRDefault="003255DD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>urza mózgów</w:t>
            </w:r>
          </w:p>
          <w:p w:rsidR="00F009AE" w:rsidRPr="00E7610B" w:rsidRDefault="003255DD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>apa myśli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7C64" w:rsidRPr="00E7610B" w:rsidRDefault="00F009AE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8E7C64" w:rsidRPr="00E7610B" w:rsidRDefault="008E7C6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 wymienia skojarzenia,</w:t>
            </w:r>
          </w:p>
          <w:p w:rsidR="008E7C64" w:rsidRPr="00E7610B" w:rsidRDefault="008E7C6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rozwija twórcze myślenie,</w:t>
            </w:r>
          </w:p>
          <w:p w:rsidR="00F009AE" w:rsidRPr="00E7610B" w:rsidRDefault="008E7C6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szanuje wypowiedzi kolegów/-</w:t>
            </w:r>
            <w:proofErr w:type="spellStart"/>
            <w:r w:rsidRPr="00E7610B">
              <w:rPr>
                <w:rFonts w:ascii="Arial" w:eastAsia="Times New Roman" w:hAnsi="Arial" w:cs="Arial"/>
                <w:sz w:val="20"/>
                <w:szCs w:val="20"/>
              </w:rPr>
              <w:t>żanek</w:t>
            </w:r>
            <w:proofErr w:type="spellEnd"/>
            <w:r w:rsidR="00513154" w:rsidRPr="00E7610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513154" w:rsidRPr="00E7610B" w:rsidRDefault="00513154" w:rsidP="008E7C64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definiuje hasło „tolerancja”,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6907" w:rsidRPr="00E7610B" w:rsidRDefault="00456907" w:rsidP="00114745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ablica, </w:t>
            </w:r>
          </w:p>
          <w:p w:rsidR="00456907" w:rsidRPr="00E7610B" w:rsidRDefault="008E7C64" w:rsidP="00114745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kreda (ewentualnie </w:t>
            </w:r>
            <w:proofErr w:type="spellStart"/>
            <w:r w:rsidRPr="00E7610B">
              <w:rPr>
                <w:rFonts w:ascii="Arial" w:eastAsia="Times New Roman" w:hAnsi="Arial" w:cs="Arial"/>
                <w:sz w:val="20"/>
                <w:szCs w:val="20"/>
              </w:rPr>
              <w:t>flipczart</w:t>
            </w:r>
            <w:proofErr w:type="spellEnd"/>
            <w:r w:rsidRPr="00E7610B">
              <w:rPr>
                <w:rFonts w:ascii="Arial" w:eastAsia="Times New Roman" w:hAnsi="Arial" w:cs="Arial"/>
                <w:sz w:val="20"/>
                <w:szCs w:val="20"/>
              </w:rPr>
              <w:t>, markery),</w:t>
            </w:r>
          </w:p>
          <w:p w:rsidR="00F009AE" w:rsidRPr="00E7610B" w:rsidRDefault="008E7C64" w:rsidP="00114745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słownik język polskiego.</w:t>
            </w:r>
          </w:p>
        </w:tc>
      </w:tr>
      <w:tr w:rsidR="004A41FF" w:rsidRPr="00E7610B" w:rsidTr="002A2147">
        <w:trPr>
          <w:trHeight w:val="6492"/>
        </w:trPr>
        <w:tc>
          <w:tcPr>
            <w:tcW w:w="65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F009AE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 w:rsidR="008E7C64"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 minut</w:t>
            </w:r>
          </w:p>
        </w:tc>
        <w:tc>
          <w:tcPr>
            <w:tcW w:w="231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„Być przybyszem” – wizualizacja. Nauczyciel informuje uczniów, że za chwilę przeniosą się w czasie, do Łodzi XIX wiecznej, kiedy ludzie byli bardzo tolerancyjni. </w:t>
            </w:r>
            <w:r w:rsidR="00A51455" w:rsidRPr="00E7610B">
              <w:rPr>
                <w:rFonts w:ascii="Arial" w:eastAsia="Times New Roman" w:hAnsi="Arial" w:cs="Arial"/>
                <w:sz w:val="20"/>
                <w:szCs w:val="20"/>
              </w:rPr>
              <w:t>Skąd brała się owa tolerancja?</w:t>
            </w:r>
            <w:r w:rsidR="00513154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Czy łatwo jest żyć kiedy ludzie się nie akceptują, nie tolerują?</w:t>
            </w:r>
            <w:r w:rsidR="00A51455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Nauczyciel odczytuje tekst wizualizacji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Następnie nauczyciel prowadzi dyskusję na temat usłyszanego tekstu, wyjaśniając niezrozumiałe słowa: np. „ziemia obiecana”, rynsztok</w:t>
            </w:r>
            <w:r w:rsidR="00B25ABF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, strzecha, </w:t>
            </w:r>
            <w:r w:rsidR="00B9285F" w:rsidRPr="00E7610B">
              <w:rPr>
                <w:rFonts w:ascii="Arial" w:eastAsia="Times New Roman" w:hAnsi="Arial" w:cs="Arial"/>
                <w:sz w:val="20"/>
                <w:szCs w:val="20"/>
              </w:rPr>
              <w:t>zapadła wioska,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Zadaniem uczniów jest wygodnie usiąść, zamknąć oczy i wyobrazić sobie, to co słyszą. Następnie odpowiadają na pytania nauczyciela – kim byli ludzie, o których usłyszeliśmy w tekście? Gdzie i po co jadą?</w:t>
            </w:r>
            <w:r w:rsidR="00513154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Czy coś ich łączy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Skąd pochodzą? Jak wygląda Łódź</w:t>
            </w:r>
            <w:r w:rsidR="00513154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w waszej wyobraźni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3255D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>izualizacja, burza mózgów</w:t>
            </w:r>
            <w:r w:rsidR="00F009AE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009AE" w:rsidRPr="00E7610B" w:rsidRDefault="00F009AE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E7C64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8E7C64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zapoznaje się z fragmentem „Ziemi obiecanej” Władysława Reymonta,</w:t>
            </w:r>
          </w:p>
          <w:p w:rsidR="002651F6" w:rsidRPr="00E7610B" w:rsidRDefault="002651F6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rozumie związek frazeologiczny „ziemia obiecana”</w:t>
            </w:r>
          </w:p>
          <w:p w:rsidR="008E7C64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analizuje tekst,</w:t>
            </w:r>
          </w:p>
          <w:p w:rsidR="00F009AE" w:rsidRPr="00E7610B" w:rsidRDefault="008E7C6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rozwija wyobraźnię,</w:t>
            </w:r>
          </w:p>
        </w:tc>
        <w:tc>
          <w:tcPr>
            <w:tcW w:w="1560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009AE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8E7C64" w:rsidRPr="00E7610B">
              <w:rPr>
                <w:rFonts w:ascii="Arial" w:eastAsia="Times New Roman" w:hAnsi="Arial" w:cs="Arial"/>
                <w:sz w:val="20"/>
                <w:szCs w:val="20"/>
              </w:rPr>
              <w:t>ekst do wizualizacji</w:t>
            </w:r>
          </w:p>
        </w:tc>
      </w:tr>
      <w:tr w:rsidR="004A41FF" w:rsidRPr="00E7610B" w:rsidTr="002A2147">
        <w:trPr>
          <w:trHeight w:hRule="exact" w:val="675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25</w:t>
            </w:r>
          </w:p>
          <w:p w:rsidR="00F009AE" w:rsidRPr="00E7610B" w:rsidRDefault="002D083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minut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32C" w:rsidRPr="000B432C" w:rsidRDefault="0012182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Łódź 4 kultur – co to znaczy? </w:t>
            </w:r>
            <w:r w:rsidR="000B432C" w:rsidRPr="000B432C">
              <w:rPr>
                <w:rFonts w:ascii="Arial" w:hAnsi="Arial" w:cs="Arial"/>
                <w:sz w:val="20"/>
                <w:szCs w:val="20"/>
              </w:rPr>
              <w:t>Nauczyciel rozdaje uczniom materiały plastyczne. Informuje ich, ze pracować będą w grupach tworząc kolaż, który ma oddawać wielokulturowy charakter Łodzi. Podczas prezentacji prac nauczyciel omawia z uczniami następujące zagadnienia:</w:t>
            </w:r>
          </w:p>
          <w:p w:rsidR="000B432C" w:rsidRPr="0012182F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D64B0D">
              <w:rPr>
                <w:rFonts w:ascii="Arial" w:eastAsia="Times New Roman" w:hAnsi="Arial" w:cs="Arial"/>
                <w:sz w:val="20"/>
                <w:szCs w:val="20"/>
              </w:rPr>
              <w:t>czym charakteryzowali się przedstawiciele 4 kultur?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</w:t>
            </w:r>
            <w:r w:rsidRPr="000B432C">
              <w:rPr>
                <w:rFonts w:ascii="Arial" w:eastAsia="Times New Roman" w:hAnsi="Arial" w:cs="Arial"/>
                <w:sz w:val="20"/>
                <w:szCs w:val="20"/>
              </w:rPr>
              <w:t>zy wg uczniów żyli w zgodzie? Byli tolerancyjni</w:t>
            </w:r>
            <w:r w:rsidRPr="000B432C">
              <w:rPr>
                <w:rFonts w:ascii="Trebuchet MS" w:eastAsia="Times New Roman" w:hAnsi="Trebuchet MS" w:cs="Arial"/>
                <w:sz w:val="20"/>
                <w:szCs w:val="20"/>
              </w:rPr>
              <w:t>?</w:t>
            </w:r>
            <w:r>
              <w:rPr>
                <w:rFonts w:ascii="Trebuchet MS" w:eastAsia="Times New Roman" w:hAnsi="Trebuchet MS" w:cs="Arial"/>
                <w:sz w:val="20"/>
                <w:szCs w:val="20"/>
              </w:rPr>
              <w:t xml:space="preserve"> </w:t>
            </w:r>
            <w:r w:rsidRPr="00D64B0D">
              <w:rPr>
                <w:rFonts w:ascii="Arial" w:eastAsia="Times New Roman" w:hAnsi="Arial" w:cs="Arial"/>
                <w:sz w:val="20"/>
                <w:szCs w:val="20"/>
              </w:rPr>
              <w:t>Czy dzisiaj w Łodzi można spotkać przedstawicieli każdej z 4 kultur?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5BA" w:rsidRPr="00D64B0D" w:rsidRDefault="00D64B0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Zadaniem uczniów jest stworzyć pracę plastyczną – kolaż obrazujący obecność 4 kultur w Łodzi, do wykorzystania mają zd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jęcia mogą  wykorzystać materiały w dowolny sposób. Efekty pracy prezentują na forum klasy.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09AE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metoda praktyczna: wytwory plastyczne </w:t>
            </w:r>
            <w:r w:rsidR="003255DD" w:rsidRPr="00E7610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2D0837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ogadanka,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rozwija ekspresję twórczą,</w:t>
            </w:r>
          </w:p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pracuje w grupie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2D0837" w:rsidRPr="00E7610B" w:rsidRDefault="002D083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wymienia 4 narodowości występujące w Łodzi,</w:t>
            </w:r>
          </w:p>
          <w:p w:rsidR="002D0837" w:rsidRPr="00E7610B" w:rsidRDefault="002D083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wskazuje na mapie ich rozmieszczenie,</w:t>
            </w:r>
          </w:p>
          <w:p w:rsidR="002D0837" w:rsidRPr="00E7610B" w:rsidRDefault="002D083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podaje przyczyny pojawienia się 4 kultur w Łodzi</w:t>
            </w:r>
            <w:r w:rsidR="00E16D68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oraz ich zniknięcia,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zdjęcia ilustrujące obecność 4 kultur w Łodzi  (w wersji czarno-białej), </w:t>
            </w:r>
          </w:p>
          <w:p w:rsidR="002C3F04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kolorowy papier</w:t>
            </w:r>
          </w:p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kleje, </w:t>
            </w:r>
          </w:p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nożyczki, </w:t>
            </w:r>
          </w:p>
          <w:p w:rsidR="000B432C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kredki typu pastele,</w:t>
            </w:r>
          </w:p>
          <w:p w:rsidR="00F009AE" w:rsidRPr="00E7610B" w:rsidRDefault="000B432C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papier formatu A3,</w:t>
            </w:r>
          </w:p>
        </w:tc>
      </w:tr>
      <w:tr w:rsidR="004A41FF" w:rsidRPr="00E7610B" w:rsidTr="002A2147">
        <w:trPr>
          <w:trHeight w:hRule="exact" w:val="689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64" w:rsidRPr="00E7610B" w:rsidRDefault="00EC35BA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20</w:t>
            </w:r>
            <w:r w:rsidR="008035F9"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minut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E7C64" w:rsidRPr="0012182F" w:rsidRDefault="002D0837" w:rsidP="002A2147">
            <w:pPr>
              <w:widowControl w:val="0"/>
              <w:suppressLineNumbers/>
              <w:shd w:val="clear" w:color="auto" w:fill="FFFFFF" w:themeFill="background1"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Dzielimy uczniów na cztery grupy</w:t>
            </w:r>
            <w:r w:rsidR="00A51455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, każda z nich otrzyma zadanie do wykonania – </w:t>
            </w:r>
            <w:r w:rsidR="008035F9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przygotowanie </w:t>
            </w:r>
            <w:r w:rsidR="00456907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materiałów dla kolegi z Chin:</w:t>
            </w:r>
          </w:p>
          <w:p w:rsidR="008035F9" w:rsidRPr="0012182F" w:rsidRDefault="008035F9" w:rsidP="002A2147">
            <w:pPr>
              <w:widowControl w:val="0"/>
              <w:suppressLineNumbers/>
              <w:shd w:val="clear" w:color="auto" w:fill="FFFFFF" w:themeFill="background1"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-</w:t>
            </w:r>
            <w:r w:rsidR="002C3F0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wycieczka po Łodzi </w:t>
            </w:r>
            <w:r w:rsidR="00E16D68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–</w:t>
            </w: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zabytki</w:t>
            </w:r>
            <w:r w:rsidR="00E16D68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zabudowy fabrycznej i rezydencjonalnej</w:t>
            </w: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,</w:t>
            </w:r>
          </w:p>
          <w:p w:rsidR="008035F9" w:rsidRPr="0012182F" w:rsidRDefault="008035F9" w:rsidP="002A2147">
            <w:pPr>
              <w:widowControl w:val="0"/>
              <w:suppressLineNumbers/>
              <w:shd w:val="clear" w:color="auto" w:fill="FFFFFF" w:themeFill="background1"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-</w:t>
            </w:r>
            <w:r w:rsidR="002C3F0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wytłumaczyć słowa,</w:t>
            </w:r>
          </w:p>
          <w:p w:rsidR="008035F9" w:rsidRPr="00E7610B" w:rsidRDefault="008035F9" w:rsidP="002A2147">
            <w:pPr>
              <w:widowControl w:val="0"/>
              <w:suppressLineNumbers/>
              <w:shd w:val="clear" w:color="auto" w:fill="FFFFFF" w:themeFill="background1"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-</w:t>
            </w:r>
            <w:r w:rsidR="002C3F04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przygoto</w:t>
            </w:r>
            <w:r w:rsid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wać menu.</w:t>
            </w:r>
          </w:p>
          <w:p w:rsidR="002A0305" w:rsidRDefault="002A0305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Nauczyciel wyjaśnia znaczenie pojęć:</w:t>
            </w:r>
          </w:p>
          <w:p w:rsidR="008035F9" w:rsidRPr="00E7610B" w:rsidRDefault="002A0305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„kultura materialna”, „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łodzianizm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64" w:rsidRPr="00E7610B" w:rsidRDefault="00155DC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Uczniowie pracując w grupach mają za zadanie wybrać najciekawsze ich zdaniem:</w:t>
            </w:r>
          </w:p>
          <w:p w:rsidR="00155DC4" w:rsidRPr="00E7610B" w:rsidRDefault="00155DC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3 zabytki kultury materialnej pozostawione w Łodzi przez przedstawicieli 4 kultur,</w:t>
            </w:r>
          </w:p>
          <w:p w:rsidR="00155DC4" w:rsidRPr="00E7610B" w:rsidRDefault="00155DC4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wybrać 3 potrawy</w:t>
            </w:r>
            <w:r w:rsidR="00EC35BA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typowe dla kuchni łódzkiej, które zaserwowali by </w:t>
            </w:r>
            <w:r w:rsidR="00B9285F" w:rsidRPr="00E7610B">
              <w:rPr>
                <w:rFonts w:ascii="Arial" w:eastAsia="Times New Roman" w:hAnsi="Arial" w:cs="Arial"/>
                <w:sz w:val="20"/>
                <w:szCs w:val="20"/>
              </w:rPr>
              <w:t>kolegom z Chin,</w:t>
            </w:r>
          </w:p>
          <w:p w:rsidR="00B9285F" w:rsidRPr="00E7610B" w:rsidRDefault="00B9285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wybrać 5 najciekawszych ich zdaniem łodzian izmów i omówić ich znaczenie,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C64" w:rsidRPr="00E7610B" w:rsidRDefault="003255D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F84B3C" w:rsidRPr="00E7610B">
              <w:rPr>
                <w:rFonts w:ascii="Arial" w:eastAsia="Times New Roman" w:hAnsi="Arial" w:cs="Arial"/>
                <w:sz w:val="20"/>
                <w:szCs w:val="20"/>
              </w:rPr>
              <w:t>raca w grupach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1F6" w:rsidRPr="00E7610B" w:rsidRDefault="002651F6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</w:t>
            </w:r>
          </w:p>
          <w:p w:rsidR="00E16D68" w:rsidRPr="00E7610B" w:rsidRDefault="00E16D68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wymienia potrawy typowe dla łódzkiej kuchni,</w:t>
            </w:r>
          </w:p>
          <w:p w:rsidR="00E16D68" w:rsidRPr="00E7610B" w:rsidRDefault="00E16D68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wyjaśnia znaczenie wybranych łodzian izmów,</w:t>
            </w:r>
          </w:p>
          <w:p w:rsidR="00E16D68" w:rsidRPr="00E7610B" w:rsidRDefault="00E16D68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wymienia pozostałości kultury mat</w:t>
            </w:r>
            <w:r w:rsidR="002651F6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erialnej po przedstawicielach 4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kultur w Łodzi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07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przykłady zabytków – pozostałości po 4 kulturach</w:t>
            </w:r>
          </w:p>
          <w:p w:rsidR="00BF24D8" w:rsidRPr="00E7610B" w:rsidRDefault="00BF24D8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przykłady zabytków wraz z krótkimi opisami,</w:t>
            </w:r>
          </w:p>
          <w:p w:rsidR="00456907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lista łódzkich potraw</w:t>
            </w:r>
          </w:p>
          <w:p w:rsidR="00BF24D8" w:rsidRPr="00E7610B" w:rsidRDefault="00BF24D8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lista </w:t>
            </w:r>
            <w:proofErr w:type="spellStart"/>
            <w:r w:rsidRPr="00E7610B">
              <w:rPr>
                <w:rFonts w:ascii="Arial" w:eastAsia="Times New Roman" w:hAnsi="Arial" w:cs="Arial"/>
                <w:sz w:val="20"/>
                <w:szCs w:val="20"/>
              </w:rPr>
              <w:t>łodzianizmów</w:t>
            </w:r>
            <w:proofErr w:type="spellEnd"/>
            <w:r w:rsidRPr="00E7610B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456907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41FF" w:rsidRPr="00E7610B" w:rsidTr="0012182F">
        <w:trPr>
          <w:trHeight w:hRule="exact" w:val="730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482833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 minut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1455" w:rsidRPr="00E7610B" w:rsidRDefault="00F019AE" w:rsidP="00B9285F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Łódzkie historie !</w:t>
            </w:r>
            <w:r w:rsidR="00482833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B9285F"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Nauczyciel zaprasza do siebie przedstawicieli grup i umożliwia wylosowanie haseł do gry. Informuje uczniów o zasadach gry, nadzoruje poprawny przebieg, zapisuje na tablicy odgadywane hasła oraz punktacj</w:t>
            </w:r>
            <w:r w:rsid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ę.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190197" w:rsidP="0061767E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Uczniowie pracują podzieleni na grupy, przedstawiciel każdej z nich losuje kartoniki z czterech kategorii. Zadaniem grupy jest wymyślić historię (jak najbardziej ciekawą, zabawną, zwariowaną, fantastyczną) wykorzystując </w:t>
            </w:r>
            <w:r w:rsidR="0061767E" w:rsidRPr="00E7610B">
              <w:rPr>
                <w:rFonts w:ascii="Arial" w:eastAsia="Times New Roman" w:hAnsi="Arial" w:cs="Arial"/>
                <w:sz w:val="20"/>
                <w:szCs w:val="20"/>
              </w:rPr>
              <w:t>i akcentując wszystkie wylosowane elementy, tak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1767E" w:rsidRPr="00E7610B">
              <w:rPr>
                <w:rFonts w:ascii="Arial" w:eastAsia="Times New Roman" w:hAnsi="Arial" w:cs="Arial"/>
                <w:sz w:val="20"/>
                <w:szCs w:val="20"/>
              </w:rPr>
              <w:t>by pozostali uczestnicy gry zapamiętali ich jak najwięcej. Kiedy wszystkie historie zostaną opowiedziane rozpoczyna się odgadywanie haseł, z zapisywaniem ich na tablicy. Wygrywa grupa, która odgadnie jak najwięcej haseł.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3255DD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F84B3C" w:rsidRPr="00E7610B">
              <w:rPr>
                <w:rFonts w:ascii="Arial" w:eastAsia="Times New Roman" w:hAnsi="Arial" w:cs="Arial"/>
                <w:sz w:val="20"/>
                <w:szCs w:val="20"/>
              </w:rPr>
              <w:t>ra edukacyjna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456907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155DC4" w:rsidRPr="00E7610B" w:rsidRDefault="00155DC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porządkuje wiedzę o historii Łodzi,</w:t>
            </w:r>
          </w:p>
          <w:p w:rsidR="00155DC4" w:rsidRPr="00E7610B" w:rsidRDefault="00155DC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rozwija wyobraźnię,</w:t>
            </w:r>
          </w:p>
          <w:p w:rsidR="00155DC4" w:rsidRPr="00E7610B" w:rsidRDefault="00155DC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rozwija kreatywne myślenie,</w:t>
            </w:r>
          </w:p>
          <w:p w:rsidR="004A41FF" w:rsidRPr="00E7610B" w:rsidRDefault="004A41FF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pracuje w grupie,</w:t>
            </w:r>
          </w:p>
          <w:p w:rsidR="00155DC4" w:rsidRPr="00E7610B" w:rsidRDefault="00155DC4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907" w:rsidRPr="00E7610B" w:rsidRDefault="00456907" w:rsidP="00A60D56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55" w:rsidRPr="00E7610B" w:rsidRDefault="00BF24D8" w:rsidP="00114745">
            <w:pPr>
              <w:widowControl w:val="0"/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kartoniki</w:t>
            </w:r>
            <w:r w:rsidR="00410F5B"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 z hasłami do gry</w:t>
            </w:r>
          </w:p>
        </w:tc>
      </w:tr>
      <w:tr w:rsidR="004A41FF" w:rsidRPr="00E7610B" w:rsidTr="002A2147">
        <w:trPr>
          <w:trHeight w:hRule="exact" w:val="491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482833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5 minut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F019AE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Test niedokończonych zdań „Co by było gdyby w Łodzi nie było 4 kultur…”</w:t>
            </w:r>
            <w:r w:rsidR="00B9285F"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Prowadzący tłumaczy reguły ćwiczenia. Przypomina, że nie oceniamy nawzajem swoich wypowiedzi, nie krytykujemy, wszystkie są tak samo wartościowe, cenne.</w:t>
            </w:r>
            <w:r w:rsidR="004A41FF"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 Puszcza w ruch </w:t>
            </w:r>
            <w:r w:rsidR="003255DD"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miękką piłkę, którą uczniowie podawać będą sobie w trakcie trwania ćwiczeni</w:t>
            </w:r>
            <w:r w:rsid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Zadaniem uczniów jest uzupełnienie, dokończenie zdania </w:t>
            </w:r>
            <w:r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„Co by było gdyby w Łodzi nie było 4 kultur…”, odpowiadają po kolei siedząc w kręgu lub zgłaszają się z pomysłami</w:t>
            </w:r>
            <w:r w:rsidR="004A41FF" w:rsidRPr="00131782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,</w:t>
            </w:r>
            <w:r w:rsidR="004A41FF" w:rsidRPr="00E7610B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3255D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F84B3C" w:rsidRPr="00E7610B">
              <w:rPr>
                <w:rFonts w:ascii="Arial" w:eastAsia="Times New Roman" w:hAnsi="Arial" w:cs="Arial"/>
                <w:sz w:val="20"/>
                <w:szCs w:val="20"/>
              </w:rPr>
              <w:t>echnika niedokończonych zdań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55" w:rsidRPr="00E7610B" w:rsidRDefault="00456907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4A41F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rozwija kreatywne myślenie, </w:t>
            </w:r>
          </w:p>
          <w:p w:rsidR="004A41F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szanuje wypowiedzi kolegów,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55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miękka zabawka, piłka lub maskotka do wyznaczania kolejności wypowiedzi</w:t>
            </w:r>
          </w:p>
        </w:tc>
      </w:tr>
      <w:tr w:rsidR="004A41FF" w:rsidRPr="00E7610B" w:rsidTr="00114745">
        <w:trPr>
          <w:trHeight w:hRule="exact" w:val="36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54" w:rsidRPr="00E7610B" w:rsidRDefault="002651F6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minut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85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00"/>
              </w:rPr>
            </w:pPr>
            <w:r w:rsidRP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Nauczyciel dziękuje uczniom za udział w zajęciach, prosi o podsumowanie zajęć w formie odpowiedzi na pytani</w:t>
            </w:r>
            <w:r w:rsidR="0012182F">
              <w:rPr>
                <w:rFonts w:ascii="Arial" w:eastAsia="Times New Roman" w:hAnsi="Arial" w:cs="Arial"/>
                <w:bCs/>
                <w:sz w:val="20"/>
                <w:szCs w:val="20"/>
                <w:shd w:val="clear" w:color="auto" w:fill="FFFFFF" w:themeFill="background1"/>
              </w:rPr>
              <w:t>a.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54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Uczniowie odpowiadają na pytania:</w:t>
            </w:r>
          </w:p>
          <w:p w:rsidR="004A41F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Jak podobały się im zajęcia? Czego się dowiedzieli? Czy warto poznawać historię swojego miasta?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154" w:rsidRPr="00E7610B" w:rsidRDefault="003255D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A41FF" w:rsidRPr="00E7610B">
              <w:rPr>
                <w:rFonts w:ascii="Arial" w:eastAsia="Times New Roman" w:hAnsi="Arial" w:cs="Arial"/>
                <w:sz w:val="20"/>
                <w:szCs w:val="20"/>
              </w:rPr>
              <w:t>yskusja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41F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Uczeń:</w:t>
            </w:r>
          </w:p>
          <w:p w:rsidR="004A41FF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 xml:space="preserve">rozwija kreatywne myślenie, </w:t>
            </w:r>
          </w:p>
          <w:p w:rsidR="00513154" w:rsidRPr="00E7610B" w:rsidRDefault="004A41FF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2C3F0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szanuje wypowiedzi kolegów,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154" w:rsidRPr="00E7610B" w:rsidRDefault="003255DD" w:rsidP="002A2147">
            <w:pPr>
              <w:widowControl w:val="0"/>
              <w:suppressLineNumbers/>
              <w:snapToGrid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610B">
              <w:rPr>
                <w:rFonts w:ascii="Arial" w:eastAsia="Times New Roman" w:hAnsi="Arial" w:cs="Arial"/>
                <w:sz w:val="20"/>
                <w:szCs w:val="20"/>
              </w:rPr>
              <w:t>niepotrzebne</w:t>
            </w:r>
          </w:p>
        </w:tc>
      </w:tr>
    </w:tbl>
    <w:p w:rsidR="002A2147" w:rsidRDefault="002A2147" w:rsidP="00F009A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A2147" w:rsidRDefault="002A2147">
      <w:p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2A2147" w:rsidRPr="00155DC4" w:rsidRDefault="002A2147" w:rsidP="002A2147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55DC4">
        <w:rPr>
          <w:rFonts w:ascii="Trebuchet MS" w:hAnsi="Trebuchet MS"/>
          <w:sz w:val="20"/>
          <w:szCs w:val="20"/>
        </w:rPr>
        <w:lastRenderedPageBreak/>
        <w:t>Ź</w:t>
      </w:r>
      <w:r w:rsidRPr="00155DC4">
        <w:rPr>
          <w:rFonts w:ascii="Trebuchet MS" w:hAnsi="Trebuchet MS"/>
          <w:sz w:val="24"/>
          <w:szCs w:val="24"/>
        </w:rPr>
        <w:t>ródła:</w:t>
      </w:r>
    </w:p>
    <w:p w:rsidR="002A2147" w:rsidRPr="00155DC4" w:rsidRDefault="002A2147" w:rsidP="002A2147">
      <w:pPr>
        <w:spacing w:after="0" w:line="240" w:lineRule="auto"/>
        <w:rPr>
          <w:rFonts w:ascii="Trebuchet MS" w:hAnsi="Trebuchet MS"/>
          <w:sz w:val="8"/>
          <w:szCs w:val="8"/>
        </w:rPr>
      </w:pPr>
    </w:p>
    <w:p w:rsidR="002A2147" w:rsidRPr="00155DC4" w:rsidRDefault="002A2147" w:rsidP="002A2147">
      <w:pPr>
        <w:spacing w:after="0" w:line="240" w:lineRule="auto"/>
        <w:rPr>
          <w:rFonts w:ascii="Trebuchet MS" w:hAnsi="Trebuchet MS"/>
          <w:sz w:val="8"/>
          <w:szCs w:val="8"/>
        </w:rPr>
      </w:pPr>
    </w:p>
    <w:p w:rsidR="002A2147" w:rsidRPr="00155DC4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W. Reymont, </w:t>
      </w:r>
      <w:r w:rsidR="002A2147" w:rsidRPr="00155DC4">
        <w:rPr>
          <w:rFonts w:ascii="Trebuchet MS" w:hAnsi="Trebuchet MS"/>
        </w:rPr>
        <w:t>„Ziemia obiecana, Wydawnictwo Łódzkie, Łódź 1987.</w:t>
      </w:r>
    </w:p>
    <w:p w:rsidR="002A2147" w:rsidRPr="00155DC4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A. </w:t>
      </w:r>
      <w:proofErr w:type="spellStart"/>
      <w:r>
        <w:rPr>
          <w:rFonts w:ascii="Trebuchet MS" w:hAnsi="Trebuchet MS"/>
        </w:rPr>
        <w:t>Jonas</w:t>
      </w:r>
      <w:proofErr w:type="spellEnd"/>
      <w:r>
        <w:rPr>
          <w:rFonts w:ascii="Trebuchet MS" w:hAnsi="Trebuchet MS"/>
        </w:rPr>
        <w:t>, K. Kołodziej, M.</w:t>
      </w:r>
      <w:r w:rsidRPr="00155DC4">
        <w:rPr>
          <w:rFonts w:ascii="Trebuchet MS" w:hAnsi="Trebuchet MS"/>
        </w:rPr>
        <w:t xml:space="preserve"> Kronenberg</w:t>
      </w:r>
      <w:r>
        <w:rPr>
          <w:rFonts w:ascii="Trebuchet MS" w:hAnsi="Trebuchet MS"/>
        </w:rPr>
        <w:t>,</w:t>
      </w:r>
      <w:r w:rsidRPr="00155DC4">
        <w:rPr>
          <w:rFonts w:ascii="Trebuchet MS" w:hAnsi="Trebuchet MS"/>
        </w:rPr>
        <w:t xml:space="preserve"> </w:t>
      </w:r>
      <w:r w:rsidR="002A2147" w:rsidRPr="00155DC4">
        <w:rPr>
          <w:rFonts w:ascii="Trebuchet MS" w:hAnsi="Trebuchet MS"/>
        </w:rPr>
        <w:t>„Spacerkiem p</w:t>
      </w:r>
      <w:r>
        <w:rPr>
          <w:rFonts w:ascii="Trebuchet MS" w:hAnsi="Trebuchet MS"/>
        </w:rPr>
        <w:t>o Łodzi. Przewodnik dla dzieci”</w:t>
      </w:r>
      <w:r w:rsidR="002A2147" w:rsidRPr="00155DC4">
        <w:rPr>
          <w:rFonts w:ascii="Trebuchet MS" w:hAnsi="Trebuchet MS"/>
        </w:rPr>
        <w:t>, Wydawnictwo Literatura, Łódź 2013</w:t>
      </w:r>
    </w:p>
    <w:p w:rsidR="002A2147" w:rsidRPr="00155DC4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K.</w:t>
      </w:r>
      <w:r w:rsidRPr="00155DC4">
        <w:rPr>
          <w:rFonts w:ascii="Trebuchet MS" w:hAnsi="Trebuchet MS"/>
        </w:rPr>
        <w:t xml:space="preserve"> Kołodziej</w:t>
      </w:r>
      <w:r>
        <w:rPr>
          <w:rFonts w:ascii="Trebuchet MS" w:hAnsi="Trebuchet MS"/>
        </w:rPr>
        <w:t>,</w:t>
      </w:r>
      <w:r w:rsidRPr="00155DC4">
        <w:rPr>
          <w:rFonts w:ascii="Trebuchet MS" w:hAnsi="Trebuchet MS"/>
        </w:rPr>
        <w:t xml:space="preserve"> </w:t>
      </w:r>
      <w:r w:rsidR="002A2147" w:rsidRPr="00155DC4">
        <w:rPr>
          <w:rFonts w:ascii="Trebuchet MS" w:hAnsi="Trebuchet MS"/>
        </w:rPr>
        <w:t xml:space="preserve">„Odkryj Łódź. Bardzo twórcza książka o niezwykłym mieście”, </w:t>
      </w:r>
      <w:proofErr w:type="spellStart"/>
      <w:r w:rsidR="002A2147" w:rsidRPr="00155DC4">
        <w:rPr>
          <w:rFonts w:ascii="Trebuchet MS" w:hAnsi="Trebuchet MS"/>
        </w:rPr>
        <w:t>Regio</w:t>
      </w:r>
      <w:proofErr w:type="spellEnd"/>
      <w:r w:rsidR="002A2147" w:rsidRPr="00155DC4">
        <w:rPr>
          <w:rFonts w:ascii="Trebuchet MS" w:hAnsi="Trebuchet MS"/>
        </w:rPr>
        <w:t xml:space="preserve"> </w:t>
      </w:r>
      <w:proofErr w:type="spellStart"/>
      <w:r w:rsidR="002A2147" w:rsidRPr="00155DC4">
        <w:rPr>
          <w:rFonts w:ascii="Trebuchet MS" w:hAnsi="Trebuchet MS"/>
        </w:rPr>
        <w:t>Cetrum</w:t>
      </w:r>
      <w:proofErr w:type="spellEnd"/>
      <w:r w:rsidR="002A2147" w:rsidRPr="00155DC4">
        <w:rPr>
          <w:rFonts w:ascii="Trebuchet MS" w:hAnsi="Trebuchet MS"/>
        </w:rPr>
        <w:t xml:space="preserve"> Inicjatyw na Rzecz Rozwoju, Łódź 2014.</w:t>
      </w:r>
    </w:p>
    <w:p w:rsidR="002A2147" w:rsidRPr="00155DC4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A.</w:t>
      </w:r>
      <w:r w:rsidRPr="00155DC4">
        <w:rPr>
          <w:rFonts w:ascii="Trebuchet MS" w:hAnsi="Trebuchet MS"/>
        </w:rPr>
        <w:t xml:space="preserve"> Wojciechowska </w:t>
      </w:r>
      <w:r w:rsidR="002A2147" w:rsidRPr="00155DC4">
        <w:rPr>
          <w:rFonts w:ascii="Trebuchet MS" w:hAnsi="Trebuchet MS"/>
        </w:rPr>
        <w:t>„Fifka i żulik</w:t>
      </w:r>
      <w:r>
        <w:rPr>
          <w:rFonts w:ascii="Trebuchet MS" w:hAnsi="Trebuchet MS"/>
        </w:rPr>
        <w:t xml:space="preserve">, czyli domowa kuchnia łódzka”, </w:t>
      </w:r>
      <w:proofErr w:type="spellStart"/>
      <w:r w:rsidR="002A2147" w:rsidRPr="00155DC4">
        <w:rPr>
          <w:rFonts w:ascii="Trebuchet MS" w:hAnsi="Trebuchet MS"/>
        </w:rPr>
        <w:t>Regio</w:t>
      </w:r>
      <w:proofErr w:type="spellEnd"/>
      <w:r w:rsidR="002A2147" w:rsidRPr="00155DC4">
        <w:rPr>
          <w:rFonts w:ascii="Trebuchet MS" w:hAnsi="Trebuchet MS"/>
        </w:rPr>
        <w:t xml:space="preserve"> </w:t>
      </w:r>
      <w:proofErr w:type="spellStart"/>
      <w:r w:rsidR="002A2147" w:rsidRPr="00155DC4">
        <w:rPr>
          <w:rFonts w:ascii="Trebuchet MS" w:hAnsi="Trebuchet MS"/>
        </w:rPr>
        <w:t>Cetrum</w:t>
      </w:r>
      <w:proofErr w:type="spellEnd"/>
      <w:r w:rsidR="002A2147" w:rsidRPr="00155DC4">
        <w:rPr>
          <w:rFonts w:ascii="Trebuchet MS" w:hAnsi="Trebuchet MS"/>
        </w:rPr>
        <w:t xml:space="preserve"> Inicjatyw na Rzecz Rozwoju Łódź 2014.</w:t>
      </w:r>
    </w:p>
    <w:p w:rsidR="002A2147" w:rsidRPr="009379EE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W.</w:t>
      </w:r>
      <w:r w:rsidRPr="00155DC4">
        <w:rPr>
          <w:rFonts w:ascii="Trebuchet MS" w:hAnsi="Trebuchet MS"/>
        </w:rPr>
        <w:t xml:space="preserve"> Pawlak</w:t>
      </w:r>
      <w:r>
        <w:rPr>
          <w:rFonts w:ascii="Trebuchet MS" w:hAnsi="Trebuchet MS"/>
        </w:rPr>
        <w:t>,</w:t>
      </w:r>
      <w:r w:rsidRPr="00155DC4">
        <w:rPr>
          <w:rFonts w:ascii="Trebuchet MS" w:hAnsi="Trebuchet MS"/>
        </w:rPr>
        <w:t xml:space="preserve"> </w:t>
      </w:r>
      <w:r w:rsidR="002A2147" w:rsidRPr="00155DC4">
        <w:rPr>
          <w:rFonts w:ascii="Trebuchet MS" w:hAnsi="Trebuchet MS"/>
        </w:rPr>
        <w:t>„Na łódzkim bruku”, Wydawnictwo Łódzkie, Łódź 1984.</w:t>
      </w:r>
    </w:p>
    <w:p w:rsidR="002A2147" w:rsidRPr="009379EE" w:rsidRDefault="002C3F04" w:rsidP="002A2147">
      <w:pPr>
        <w:pStyle w:val="Akapitzlist"/>
        <w:numPr>
          <w:ilvl w:val="0"/>
          <w:numId w:val="2"/>
        </w:num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M.</w:t>
      </w:r>
      <w:r w:rsidRPr="009379EE">
        <w:rPr>
          <w:rFonts w:ascii="Trebuchet MS" w:hAnsi="Trebuchet MS"/>
        </w:rPr>
        <w:t xml:space="preserve"> </w:t>
      </w:r>
      <w:proofErr w:type="spellStart"/>
      <w:r w:rsidRPr="009379EE">
        <w:rPr>
          <w:rFonts w:ascii="Trebuchet MS" w:hAnsi="Trebuchet MS"/>
        </w:rPr>
        <w:t>Budziarek</w:t>
      </w:r>
      <w:proofErr w:type="spellEnd"/>
      <w:r>
        <w:rPr>
          <w:rFonts w:ascii="Trebuchet MS" w:hAnsi="Trebuchet MS"/>
        </w:rPr>
        <w:t>,</w:t>
      </w:r>
      <w:r w:rsidRPr="009379EE">
        <w:rPr>
          <w:rFonts w:ascii="Trebuchet MS" w:hAnsi="Trebuchet MS"/>
        </w:rPr>
        <w:t xml:space="preserve"> </w:t>
      </w:r>
      <w:r w:rsidR="002A2147" w:rsidRPr="009379EE">
        <w:rPr>
          <w:rFonts w:ascii="Trebuchet MS" w:hAnsi="Trebuchet MS"/>
        </w:rPr>
        <w:t xml:space="preserve">„Łódź = </w:t>
      </w:r>
      <w:proofErr w:type="spellStart"/>
      <w:r>
        <w:rPr>
          <w:rFonts w:ascii="Trebuchet MS" w:hAnsi="Trebuchet MS"/>
        </w:rPr>
        <w:t>Lodz</w:t>
      </w:r>
      <w:proofErr w:type="spellEnd"/>
      <w:r>
        <w:rPr>
          <w:rFonts w:ascii="Trebuchet MS" w:hAnsi="Trebuchet MS"/>
        </w:rPr>
        <w:t xml:space="preserve">: miasto czterech kultur”, </w:t>
      </w:r>
      <w:r w:rsidR="002A2147" w:rsidRPr="009379EE">
        <w:rPr>
          <w:rFonts w:ascii="Trebuchet MS" w:hAnsi="Trebuchet MS"/>
        </w:rPr>
        <w:t>Urząd Miasta Łodzi, Ł</w:t>
      </w:r>
      <w:r>
        <w:rPr>
          <w:rFonts w:ascii="Trebuchet MS" w:hAnsi="Trebuchet MS"/>
        </w:rPr>
        <w:t>ó</w:t>
      </w:r>
      <w:r w:rsidR="002A2147" w:rsidRPr="009379EE">
        <w:rPr>
          <w:rFonts w:ascii="Trebuchet MS" w:hAnsi="Trebuchet MS"/>
        </w:rPr>
        <w:t>dź 2001.</w:t>
      </w:r>
    </w:p>
    <w:p w:rsidR="002A2147" w:rsidRPr="00155DC4" w:rsidRDefault="002A2147" w:rsidP="002A2147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2A2147" w:rsidRPr="002C3F04" w:rsidRDefault="00476917" w:rsidP="002A2147">
      <w:pPr>
        <w:spacing w:after="0" w:line="240" w:lineRule="auto"/>
        <w:rPr>
          <w:rFonts w:ascii="Trebuchet MS" w:hAnsi="Trebuchet MS"/>
        </w:rPr>
      </w:pPr>
      <w:hyperlink r:id="rId8" w:history="1">
        <w:r w:rsidR="002A2147" w:rsidRPr="002C3F04">
          <w:rPr>
            <w:rStyle w:val="Hipercze"/>
            <w:rFonts w:ascii="Trebuchet MS" w:hAnsi="Trebuchet MS"/>
          </w:rPr>
          <w:t>http://www.historialodzi.obraz.com.pl/136/</w:t>
        </w:r>
      </w:hyperlink>
    </w:p>
    <w:p w:rsidR="002A2147" w:rsidRPr="002C3F04" w:rsidRDefault="002A2147" w:rsidP="002A2147">
      <w:pPr>
        <w:spacing w:after="0" w:line="240" w:lineRule="auto"/>
        <w:rPr>
          <w:rFonts w:ascii="Trebuchet MS" w:hAnsi="Trebuchet MS"/>
        </w:rPr>
      </w:pPr>
    </w:p>
    <w:p w:rsidR="002A2147" w:rsidRPr="002C3F04" w:rsidRDefault="00476917" w:rsidP="002A2147">
      <w:pPr>
        <w:spacing w:after="0" w:line="240" w:lineRule="auto"/>
        <w:rPr>
          <w:rFonts w:ascii="Trebuchet MS" w:hAnsi="Trebuchet MS"/>
        </w:rPr>
      </w:pPr>
      <w:hyperlink r:id="rId9" w:history="1">
        <w:r w:rsidR="002A2147" w:rsidRPr="002C3F04">
          <w:rPr>
            <w:rStyle w:val="Hipercze"/>
            <w:rFonts w:ascii="Trebuchet MS" w:hAnsi="Trebuchet MS"/>
          </w:rPr>
          <w:t>http://www.centrumdialogu.com/</w:t>
        </w:r>
      </w:hyperlink>
    </w:p>
    <w:p w:rsidR="002A2147" w:rsidRPr="002C3F04" w:rsidRDefault="002A2147" w:rsidP="002A2147">
      <w:pPr>
        <w:spacing w:after="0" w:line="240" w:lineRule="auto"/>
        <w:rPr>
          <w:rFonts w:ascii="Trebuchet MS" w:hAnsi="Trebuchet MS"/>
        </w:rPr>
      </w:pPr>
    </w:p>
    <w:p w:rsidR="002A2147" w:rsidRPr="002C3F04" w:rsidRDefault="00476917" w:rsidP="002A2147">
      <w:pPr>
        <w:spacing w:after="0" w:line="240" w:lineRule="auto"/>
        <w:rPr>
          <w:rFonts w:ascii="Trebuchet MS" w:hAnsi="Trebuchet MS"/>
        </w:rPr>
      </w:pPr>
      <w:hyperlink r:id="rId10" w:history="1">
        <w:r w:rsidR="002A2147" w:rsidRPr="002C3F04">
          <w:rPr>
            <w:rStyle w:val="Hipercze"/>
            <w:rFonts w:ascii="Trebuchet MS" w:hAnsi="Trebuchet MS"/>
          </w:rPr>
          <w:t>http://www.muzeum-lodz.pl/pl/muzeum/wystawy/wystawa-stala-z-dziejow-lodzi?start=3</w:t>
        </w:r>
      </w:hyperlink>
      <w:r w:rsidR="002A2147" w:rsidRPr="002C3F04">
        <w:rPr>
          <w:rFonts w:ascii="Trebuchet MS" w:hAnsi="Trebuchet MS"/>
        </w:rPr>
        <w:t xml:space="preserve">  - wystawa o wielokulturowej Łodzi w Muzeum Łodzi</w:t>
      </w:r>
    </w:p>
    <w:p w:rsidR="002A2147" w:rsidRPr="002C3F04" w:rsidRDefault="002A2147" w:rsidP="002A2147">
      <w:pPr>
        <w:spacing w:after="0" w:line="240" w:lineRule="auto"/>
        <w:rPr>
          <w:rFonts w:ascii="Trebuchet MS" w:hAnsi="Trebuchet MS"/>
        </w:rPr>
      </w:pPr>
    </w:p>
    <w:p w:rsidR="002A2147" w:rsidRPr="002C3F04" w:rsidRDefault="002A2147" w:rsidP="002A2147">
      <w:pPr>
        <w:spacing w:after="0" w:line="240" w:lineRule="auto"/>
        <w:rPr>
          <w:rFonts w:ascii="Trebuchet MS" w:hAnsi="Trebuchet MS"/>
        </w:rPr>
      </w:pPr>
    </w:p>
    <w:p w:rsidR="00EE4944" w:rsidRPr="002C3F04" w:rsidRDefault="00EE4944" w:rsidP="002A2147">
      <w:pPr>
        <w:spacing w:after="0" w:line="240" w:lineRule="auto"/>
        <w:rPr>
          <w:rFonts w:ascii="Trebuchet MS" w:hAnsi="Trebuchet MS"/>
        </w:rPr>
      </w:pPr>
      <w:r w:rsidRPr="002C3F04">
        <w:rPr>
          <w:rFonts w:ascii="Trebuchet MS" w:hAnsi="Trebuchet MS"/>
        </w:rPr>
        <w:t>Załączniki:</w:t>
      </w:r>
    </w:p>
    <w:p w:rsidR="00EE4944" w:rsidRPr="002C3F04" w:rsidRDefault="00EE4944" w:rsidP="00EE4944">
      <w:pPr>
        <w:pStyle w:val="Akapitzlist"/>
        <w:numPr>
          <w:ilvl w:val="0"/>
          <w:numId w:val="11"/>
        </w:numPr>
        <w:spacing w:after="0" w:line="240" w:lineRule="auto"/>
        <w:rPr>
          <w:rFonts w:ascii="Trebuchet MS" w:hAnsi="Trebuchet MS"/>
        </w:rPr>
      </w:pPr>
      <w:r w:rsidRPr="002C3F04">
        <w:rPr>
          <w:rFonts w:ascii="Trebuchet MS" w:eastAsia="Times New Roman" w:hAnsi="Trebuchet MS" w:cs="Arial"/>
        </w:rPr>
        <w:t>Tekst do wizualizacji</w:t>
      </w:r>
    </w:p>
    <w:p w:rsidR="00EE4944" w:rsidRPr="002C3F04" w:rsidRDefault="00EE4944" w:rsidP="00EE4944">
      <w:pPr>
        <w:pStyle w:val="Akapitzlist"/>
        <w:numPr>
          <w:ilvl w:val="0"/>
          <w:numId w:val="11"/>
        </w:numPr>
        <w:spacing w:after="0" w:line="240" w:lineRule="auto"/>
        <w:rPr>
          <w:rFonts w:ascii="Trebuchet MS" w:hAnsi="Trebuchet MS"/>
        </w:rPr>
      </w:pPr>
      <w:r w:rsidRPr="002C3F04">
        <w:rPr>
          <w:rFonts w:ascii="Trebuchet MS" w:eastAsia="Times New Roman" w:hAnsi="Trebuchet MS" w:cs="Arial"/>
        </w:rPr>
        <w:t>Prezentacja mul</w:t>
      </w:r>
      <w:r w:rsidR="002C3F04">
        <w:rPr>
          <w:rFonts w:ascii="Trebuchet MS" w:eastAsia="Times New Roman" w:hAnsi="Trebuchet MS" w:cs="Arial"/>
        </w:rPr>
        <w:t>t</w:t>
      </w:r>
      <w:r w:rsidRPr="002C3F04">
        <w:rPr>
          <w:rFonts w:ascii="Trebuchet MS" w:eastAsia="Times New Roman" w:hAnsi="Trebuchet MS" w:cs="Arial"/>
        </w:rPr>
        <w:t>imedialna – 4 sylwetki</w:t>
      </w:r>
    </w:p>
    <w:p w:rsidR="00EE4944" w:rsidRPr="002C3F04" w:rsidRDefault="00EE4944" w:rsidP="00EE4944">
      <w:pPr>
        <w:pStyle w:val="Akapitzlist"/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Arial"/>
        </w:rPr>
      </w:pPr>
      <w:r w:rsidRPr="002C3F04">
        <w:rPr>
          <w:rFonts w:ascii="Trebuchet MS" w:eastAsia="Times New Roman" w:hAnsi="Trebuchet MS" w:cs="Arial"/>
        </w:rPr>
        <w:t>Materiały</w:t>
      </w:r>
    </w:p>
    <w:p w:rsidR="00EE4944" w:rsidRPr="002C3F04" w:rsidRDefault="00EE4944" w:rsidP="00EE4944">
      <w:pPr>
        <w:pStyle w:val="Akapitzlist"/>
        <w:numPr>
          <w:ilvl w:val="0"/>
          <w:numId w:val="11"/>
        </w:numPr>
        <w:spacing w:after="0" w:line="240" w:lineRule="auto"/>
        <w:rPr>
          <w:rFonts w:ascii="Trebuchet MS" w:eastAsia="Times New Roman" w:hAnsi="Trebuchet MS" w:cs="Arial"/>
        </w:rPr>
      </w:pPr>
      <w:r w:rsidRPr="002C3F04">
        <w:rPr>
          <w:rFonts w:ascii="Trebuchet MS" w:eastAsia="Times New Roman" w:hAnsi="Trebuchet MS" w:cs="Arial"/>
        </w:rPr>
        <w:t>Hasła do gry „Łódzkie historie</w:t>
      </w:r>
      <w:r w:rsidRPr="002C3F04">
        <w:rPr>
          <w:rFonts w:ascii="Trebuchet MS" w:hAnsi="Trebuchet MS"/>
        </w:rPr>
        <w:t>”</w:t>
      </w:r>
      <w:r w:rsidR="002C3F04">
        <w:rPr>
          <w:rFonts w:ascii="Trebuchet MS" w:hAnsi="Trebuchet MS"/>
        </w:rPr>
        <w:t>.</w:t>
      </w:r>
    </w:p>
    <w:p w:rsidR="00EE4944" w:rsidRPr="00EE4944" w:rsidRDefault="00EE4944" w:rsidP="00EE4944">
      <w:pPr>
        <w:pStyle w:val="Akapitzlist"/>
        <w:spacing w:after="0" w:line="240" w:lineRule="auto"/>
        <w:rPr>
          <w:rFonts w:ascii="Trebuchet MS" w:hAnsi="Trebuchet MS"/>
          <w:sz w:val="20"/>
          <w:szCs w:val="20"/>
        </w:rPr>
      </w:pPr>
    </w:p>
    <w:p w:rsidR="002A2147" w:rsidRDefault="002A2147">
      <w:pPr>
        <w:suppressAutoHyphens w:val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2A2147" w:rsidRPr="00155DC4" w:rsidRDefault="00EE4944" w:rsidP="002A2147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Załącznik</w:t>
      </w:r>
      <w:r w:rsidR="00B52C4E">
        <w:rPr>
          <w:rFonts w:ascii="Trebuchet MS" w:hAnsi="Trebuchet MS"/>
          <w:sz w:val="20"/>
          <w:szCs w:val="20"/>
        </w:rPr>
        <w:t xml:space="preserve"> 1</w:t>
      </w:r>
    </w:p>
    <w:p w:rsidR="002A2147" w:rsidRPr="00EE4944" w:rsidRDefault="002A2147" w:rsidP="00EE4944">
      <w:pPr>
        <w:rPr>
          <w:rFonts w:ascii="Trebuchet MS" w:hAnsi="Trebuchet MS"/>
        </w:rPr>
      </w:pPr>
      <w:r w:rsidRPr="00EE4944">
        <w:rPr>
          <w:rFonts w:ascii="Trebuchet MS" w:eastAsia="Times New Roman" w:hAnsi="Trebuchet MS" w:cs="Arial"/>
          <w:sz w:val="20"/>
          <w:szCs w:val="20"/>
        </w:rPr>
        <w:t xml:space="preserve">Tekst do wizualizacji: </w:t>
      </w:r>
    </w:p>
    <w:p w:rsidR="002A2147" w:rsidRDefault="002A2147" w:rsidP="002A2147">
      <w:pPr>
        <w:pStyle w:val="Akapitzlist"/>
        <w:rPr>
          <w:rFonts w:ascii="Trebuchet MS" w:eastAsia="Times New Roman" w:hAnsi="Trebuchet MS" w:cs="Arial"/>
          <w:sz w:val="20"/>
          <w:szCs w:val="20"/>
        </w:rPr>
      </w:pPr>
    </w:p>
    <w:p w:rsidR="002A2147" w:rsidRDefault="002A2147" w:rsidP="002A2147">
      <w:pPr>
        <w:pStyle w:val="Akapitzlist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Usiądźcie proszę wygodnie, zamk</w:t>
      </w:r>
      <w:r w:rsidR="002C3F04">
        <w:rPr>
          <w:rFonts w:ascii="Trebuchet MS" w:eastAsia="Times New Roman" w:hAnsi="Trebuchet MS" w:cs="Arial"/>
          <w:sz w:val="20"/>
          <w:szCs w:val="20"/>
        </w:rPr>
        <w:t>nijcie oczy. Wyobraźcie sobie, ż</w:t>
      </w:r>
      <w:r>
        <w:rPr>
          <w:rFonts w:ascii="Trebuchet MS" w:eastAsia="Times New Roman" w:hAnsi="Trebuchet MS" w:cs="Arial"/>
          <w:sz w:val="20"/>
          <w:szCs w:val="20"/>
        </w:rPr>
        <w:t xml:space="preserve">e właśnie mamy możliwość przenieść się w czasie. Jak wyglądała Łódź 150-200 lat temu? W naszej podróży spróbujcie wykorzystać wszystkie zmysły. Postarajcie się dostrzec kolory, usłyszeć wszystkie dźwięki, poczuć zapachy. Uwaga – zaczynamy… </w:t>
      </w:r>
      <w:r w:rsidRPr="00155DC4">
        <w:rPr>
          <w:rFonts w:ascii="Trebuchet MS" w:eastAsia="Times New Roman" w:hAnsi="Trebuchet MS" w:cs="Arial"/>
          <w:sz w:val="20"/>
          <w:szCs w:val="20"/>
        </w:rPr>
        <w:t xml:space="preserve"> „Wszystkimi drogami, połyskującymi kałużami wiosennymi, które biegły ze wszystkich krańców świata do tej „ziemi obiecanej”, wszystkimi ścieżkami, co się wiły wskroś pól zieleniejących i sadów kwitnących, wskroś pełnych zapachów brzóz młodych i wiosny, wskroś wiosek zapadłych, moczarów nieprzebytych – ciągnęły tłumy ludzi, setki wozów skrzypiało, tysiące wagonów leciało jak błyskawice, tysiące westchnień wznosiło się i tysiące rozpalonych spojrzeń rzucało się w ciemność, z upragnieniem i gorączką szukając konturów…(Łodzi). Z równin odległych, z gór, z zapadłych wiosek, ze stolic i z miasteczek, spod strzech i z pałaców, z wyżyn i z rynsztoków ciągnęli ludzie niekończoną procesją</w:t>
      </w:r>
      <w:r w:rsidRPr="00155DC4">
        <w:rPr>
          <w:rStyle w:val="Odwoanieprzypisudolnego"/>
          <w:rFonts w:ascii="Trebuchet MS" w:eastAsia="Times New Roman" w:hAnsi="Trebuchet MS" w:cs="Arial"/>
          <w:sz w:val="20"/>
          <w:szCs w:val="20"/>
        </w:rPr>
        <w:footnoteReference w:id="1"/>
      </w:r>
      <w:r w:rsidRPr="00155DC4">
        <w:rPr>
          <w:rFonts w:ascii="Trebuchet MS" w:eastAsia="Times New Roman" w:hAnsi="Trebuchet MS" w:cs="Arial"/>
          <w:sz w:val="20"/>
          <w:szCs w:val="20"/>
        </w:rPr>
        <w:t>[…] a Łódź majaczyła w mgłach i dymach poprzecinanych tysiącami kominów, dachów, domów, drzew ogołoconych z liści</w:t>
      </w:r>
      <w:r w:rsidRPr="00155DC4">
        <w:rPr>
          <w:rStyle w:val="Odwoanieprzypisudolnego"/>
          <w:rFonts w:ascii="Trebuchet MS" w:eastAsia="Times New Roman" w:hAnsi="Trebuchet MS" w:cs="Arial"/>
          <w:sz w:val="20"/>
          <w:szCs w:val="20"/>
        </w:rPr>
        <w:footnoteReference w:id="2"/>
      </w:r>
      <w:r w:rsidRPr="00155DC4">
        <w:rPr>
          <w:rFonts w:ascii="Trebuchet MS" w:eastAsia="Times New Roman" w:hAnsi="Trebuchet MS" w:cs="Arial"/>
          <w:sz w:val="20"/>
          <w:szCs w:val="20"/>
        </w:rPr>
        <w:t>[…]Olbrzymie fabryki, których długie, czarne cielska i wysmukłe szyje-kominy majaczyły w nocy, w mgle i w deszczu – budziły się z wolna, buchały płomieniami ognisk, oddychały kłębami dymów, zaczynały żyć i poruszać się w ciemnościach, jakie jeszcze zalegały ziemię.</w:t>
      </w:r>
      <w:r w:rsidRPr="00155DC4">
        <w:rPr>
          <w:rStyle w:val="Odwoanieprzypisudolnego"/>
          <w:rFonts w:ascii="Trebuchet MS" w:eastAsia="Times New Roman" w:hAnsi="Trebuchet MS" w:cs="Arial"/>
          <w:sz w:val="20"/>
          <w:szCs w:val="20"/>
        </w:rPr>
        <w:footnoteReference w:id="3"/>
      </w:r>
      <w:r w:rsidRPr="00155DC4">
        <w:rPr>
          <w:rStyle w:val="Odwoanieprzypisudolnego"/>
          <w:rFonts w:ascii="Trebuchet MS" w:eastAsia="Times New Roman" w:hAnsi="Trebuchet MS" w:cs="Arial"/>
          <w:sz w:val="20"/>
          <w:szCs w:val="20"/>
        </w:rPr>
        <w:t>”</w:t>
      </w:r>
      <w:r>
        <w:rPr>
          <w:rFonts w:ascii="Trebuchet MS" w:eastAsia="Times New Roman" w:hAnsi="Trebuchet MS" w:cs="Arial"/>
          <w:sz w:val="20"/>
          <w:szCs w:val="20"/>
        </w:rPr>
        <w:t xml:space="preserve"> Teraz otwórzcie oczy… Co widzieliście? Co usłyszeliście? Kim byli ludzie w tej historii? Skąd pochodzili? Dokąd i po co jechali?</w:t>
      </w:r>
    </w:p>
    <w:p w:rsidR="002A2147" w:rsidRDefault="002A2147" w:rsidP="002A2147">
      <w:pPr>
        <w:pStyle w:val="Akapitzlist"/>
        <w:rPr>
          <w:rFonts w:ascii="Trebuchet MS" w:eastAsia="Times New Roman" w:hAnsi="Trebuchet MS" w:cs="Arial"/>
          <w:sz w:val="20"/>
          <w:szCs w:val="20"/>
        </w:rPr>
      </w:pPr>
    </w:p>
    <w:p w:rsidR="002A2147" w:rsidRDefault="002A2147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2A2147" w:rsidRPr="00155DC4" w:rsidRDefault="002A2147" w:rsidP="002A2147">
      <w:pPr>
        <w:pStyle w:val="Akapitzlist"/>
        <w:rPr>
          <w:rFonts w:ascii="Trebuchet MS" w:hAnsi="Trebuchet MS"/>
        </w:rPr>
      </w:pPr>
    </w:p>
    <w:p w:rsidR="00EE4944" w:rsidRDefault="00EE4944" w:rsidP="00EE4944">
      <w:pPr>
        <w:pStyle w:val="Akapitzlist"/>
        <w:ind w:left="644"/>
        <w:rPr>
          <w:rFonts w:ascii="Trebuchet MS" w:eastAsia="Times New Roman" w:hAnsi="Trebuchet MS" w:cs="Arial"/>
          <w:sz w:val="20"/>
          <w:szCs w:val="20"/>
        </w:rPr>
      </w:pPr>
      <w:r>
        <w:rPr>
          <w:rFonts w:ascii="Trebuchet MS" w:eastAsia="Times New Roman" w:hAnsi="Trebuchet MS" w:cs="Arial"/>
          <w:sz w:val="20"/>
          <w:szCs w:val="20"/>
        </w:rPr>
        <w:t>Załącznik 2</w:t>
      </w:r>
    </w:p>
    <w:p w:rsidR="002A2147" w:rsidRPr="002A2147" w:rsidRDefault="00EE4944" w:rsidP="00EE4944">
      <w:pPr>
        <w:pStyle w:val="Akapitzlist"/>
        <w:ind w:left="644"/>
        <w:rPr>
          <w:rFonts w:ascii="Trebuchet MS" w:hAnsi="Trebuchet MS"/>
        </w:rPr>
      </w:pPr>
      <w:r w:rsidRPr="00155DC4">
        <w:rPr>
          <w:rFonts w:ascii="Trebuchet MS" w:eastAsia="Times New Roman" w:hAnsi="Trebuchet MS" w:cs="Arial"/>
          <w:sz w:val="20"/>
          <w:szCs w:val="20"/>
        </w:rPr>
        <w:t>Prezentacja mul</w:t>
      </w:r>
      <w:r w:rsidR="002C3F04">
        <w:rPr>
          <w:rFonts w:ascii="Trebuchet MS" w:eastAsia="Times New Roman" w:hAnsi="Trebuchet MS" w:cs="Arial"/>
          <w:sz w:val="20"/>
          <w:szCs w:val="20"/>
        </w:rPr>
        <w:t>t</w:t>
      </w:r>
      <w:r w:rsidRPr="00155DC4">
        <w:rPr>
          <w:rFonts w:ascii="Trebuchet MS" w:eastAsia="Times New Roman" w:hAnsi="Trebuchet MS" w:cs="Arial"/>
          <w:sz w:val="20"/>
          <w:szCs w:val="20"/>
        </w:rPr>
        <w:t>imedialna – 4 sylwetki</w:t>
      </w:r>
      <w:r w:rsidR="002A2147">
        <w:rPr>
          <w:rFonts w:ascii="Trebuchet MS" w:eastAsia="Times New Roman" w:hAnsi="Trebuchet MS" w:cs="Arial"/>
          <w:sz w:val="20"/>
          <w:szCs w:val="20"/>
        </w:rPr>
        <w:t xml:space="preserve"> – istotą prezentacji nie jest przedstawienie konkretnych postaci, ale cech typowych dla danej grupy społecznej</w:t>
      </w:r>
      <w:r w:rsidR="002A2147" w:rsidRPr="00155DC4">
        <w:rPr>
          <w:rFonts w:ascii="Trebuchet MS" w:eastAsia="Times New Roman" w:hAnsi="Trebuchet MS" w:cs="Arial"/>
          <w:sz w:val="20"/>
          <w:szCs w:val="20"/>
        </w:rPr>
        <w:t>:</w:t>
      </w:r>
      <w:r w:rsidR="002A2147" w:rsidRPr="00FD63F7">
        <w:rPr>
          <w:rFonts w:ascii="Trebuchet MS" w:eastAsia="Times New Roman" w:hAnsi="Trebuchet MS" w:cs="Arial"/>
          <w:bCs/>
          <w:sz w:val="20"/>
          <w:szCs w:val="20"/>
          <w:shd w:val="clear" w:color="auto" w:fill="FFFF00"/>
        </w:rPr>
        <w:t xml:space="preserve"> </w:t>
      </w:r>
    </w:p>
    <w:p w:rsidR="00EE4944" w:rsidRDefault="00EE4944" w:rsidP="00EE4944">
      <w:pPr>
        <w:pStyle w:val="Akapitzlist"/>
        <w:ind w:left="644"/>
        <w:rPr>
          <w:rFonts w:ascii="Trebuchet MS" w:eastAsia="Times New Roman" w:hAnsi="Trebuchet MS" w:cs="Arial"/>
          <w:sz w:val="20"/>
          <w:szCs w:val="20"/>
        </w:rPr>
      </w:pPr>
    </w:p>
    <w:p w:rsidR="00EE4944" w:rsidRPr="0085367A" w:rsidRDefault="00EE4944" w:rsidP="00EE4944">
      <w:pPr>
        <w:pStyle w:val="Akapitzlist"/>
        <w:ind w:left="644"/>
        <w:rPr>
          <w:rFonts w:ascii="Trebuchet MS" w:hAnsi="Trebuchet MS"/>
        </w:rPr>
      </w:pPr>
      <w:r>
        <w:rPr>
          <w:rFonts w:ascii="Trebuchet MS" w:eastAsia="Times New Roman" w:hAnsi="Trebuchet MS" w:cs="Arial"/>
          <w:sz w:val="20"/>
          <w:szCs w:val="20"/>
        </w:rPr>
        <w:t>Wytyczne do przygotowania prezentacji przez nauczyciela ułatwiające odnalezienie stosownych ilustracji do prezentacji:</w:t>
      </w:r>
    </w:p>
    <w:p w:rsidR="00EE4944" w:rsidRDefault="00EE4944" w:rsidP="00EE4944">
      <w:pPr>
        <w:pStyle w:val="Akapitzlist"/>
        <w:ind w:left="644"/>
        <w:rPr>
          <w:rFonts w:ascii="Trebuchet MS" w:hAnsi="Trebuchet MS"/>
        </w:rPr>
      </w:pPr>
    </w:p>
    <w:p w:rsidR="00B52C4E" w:rsidRDefault="00B52C4E" w:rsidP="00EE4944">
      <w:pPr>
        <w:pStyle w:val="Akapitzlist"/>
        <w:ind w:left="644"/>
        <w:rPr>
          <w:rFonts w:ascii="Trebuchet MS" w:hAnsi="Trebuchet MS"/>
        </w:rPr>
      </w:pPr>
    </w:p>
    <w:p w:rsidR="00EE4944" w:rsidRPr="00B52C4E" w:rsidRDefault="00B52C4E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• </w:t>
      </w:r>
      <w:r w:rsidR="00EE4944" w:rsidRPr="00B52C4E">
        <w:rPr>
          <w:rFonts w:ascii="Trebuchet MS" w:hAnsi="Trebuchet MS"/>
          <w:b/>
          <w:sz w:val="20"/>
          <w:szCs w:val="20"/>
        </w:rPr>
        <w:t>Karol fabrykant pochodzenia niemieckiego,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2C3F04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przyjechał do Łodzi jako wykształcony rzemieślnik, w fachu tkacza,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2C3F04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zaczynał od niewielkiego  ręcznego warsztatu  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2C3F04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ożenił się z córką bogatego przemysłowca,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zbudował fabrykę i willę 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zatrudniał robotników kilkuset w swojej fabryce,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dzisiejsze zabytki po fabryka</w:t>
      </w:r>
      <w:r w:rsidR="00F028C6">
        <w:rPr>
          <w:rFonts w:ascii="Trebuchet MS" w:hAnsi="Trebuchet MS"/>
          <w:sz w:val="20"/>
          <w:szCs w:val="20"/>
        </w:rPr>
        <w:t xml:space="preserve">ntach pochodzenia niemieckiego: </w:t>
      </w:r>
      <w:r w:rsidRPr="00B52C4E">
        <w:rPr>
          <w:rFonts w:ascii="Trebuchet MS" w:hAnsi="Trebuchet MS"/>
          <w:sz w:val="20"/>
          <w:szCs w:val="20"/>
        </w:rPr>
        <w:t>+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domy dla robotników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(famuły), szpitale, świątynie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Fotografie: 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domek tkacza  </w:t>
      </w:r>
      <w:hyperlink r:id="rId11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http://pl.cit.lodz.pl/pokaz/955,8,5,dom-tkacza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Fabryka: </w:t>
      </w:r>
      <w:hyperlink r:id="rId12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http://www.loftaparts.pl/miasto-lodz/ksiezy-mlyn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EE4944" w:rsidRPr="00B52C4E" w:rsidRDefault="00EE4944" w:rsidP="00EE4944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Pałac: </w:t>
      </w:r>
      <w:hyperlink r:id="rId13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http://pl.cit.lodz.pl/pokaz/492,11,4,palac-karola-scheiblera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Default="00EE4944" w:rsidP="00B52C4E">
      <w:pPr>
        <w:pStyle w:val="Akapitzlist"/>
        <w:ind w:left="644"/>
        <w:rPr>
          <w:rFonts w:ascii="Trebuchet MS" w:hAnsi="Trebuchet MS"/>
        </w:rPr>
      </w:pPr>
      <w:r w:rsidRPr="00B52C4E">
        <w:rPr>
          <w:rFonts w:ascii="Trebuchet MS" w:hAnsi="Trebuchet MS"/>
          <w:sz w:val="20"/>
          <w:szCs w:val="20"/>
        </w:rPr>
        <w:t xml:space="preserve">Łódź niemiecka: </w:t>
      </w:r>
      <w:hyperlink r:id="rId14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http://www.centrumdialogu.com/pl/niemiecka-lodz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Default="00B52C4E" w:rsidP="00B52C4E">
      <w:pPr>
        <w:pStyle w:val="Akapitzlist"/>
        <w:ind w:left="644"/>
        <w:rPr>
          <w:rFonts w:ascii="Trebuchet MS" w:hAnsi="Trebuchet MS"/>
        </w:rPr>
      </w:pPr>
    </w:p>
    <w:p w:rsidR="00B52C4E" w:rsidRDefault="00B52C4E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lastRenderedPageBreak/>
        <w:t xml:space="preserve">• </w:t>
      </w:r>
      <w:r w:rsidRPr="00B52C4E">
        <w:rPr>
          <w:rFonts w:ascii="Trebuchet MS" w:hAnsi="Trebuchet MS"/>
          <w:b/>
          <w:sz w:val="20"/>
          <w:szCs w:val="20"/>
        </w:rPr>
        <w:t>Estera handlarka ze Starego Miasta pochodzenia żydowskiego: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zajmuje się handlem śledziami na Starym Mieście,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mieszka na Starym Mieście wraz z innymi przedstawicielami swojej narodowości,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świętuje szabat,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w kuchni stosuje zasady koszerności – nie łączy produktów mlecznych z mięsnymi,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posługuje się </w:t>
      </w:r>
      <w:proofErr w:type="spellStart"/>
      <w:r w:rsidRPr="00B52C4E">
        <w:rPr>
          <w:rFonts w:ascii="Trebuchet MS" w:hAnsi="Trebuchet MS"/>
          <w:sz w:val="20"/>
          <w:szCs w:val="20"/>
        </w:rPr>
        <w:t>jezykiem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 jidysz – z niego pochodzą słowa – bajzel, miszmasz, belfer i </w:t>
      </w:r>
      <w:proofErr w:type="spellStart"/>
      <w:r w:rsidRPr="00B52C4E">
        <w:rPr>
          <w:rFonts w:ascii="Trebuchet MS" w:hAnsi="Trebuchet MS"/>
          <w:sz w:val="20"/>
          <w:szCs w:val="20"/>
        </w:rPr>
        <w:t>mamoma</w:t>
      </w:r>
      <w:proofErr w:type="spellEnd"/>
      <w:r w:rsidRPr="00B52C4E">
        <w:rPr>
          <w:rFonts w:ascii="Trebuchet MS" w:hAnsi="Trebuchet MS"/>
          <w:sz w:val="20"/>
          <w:szCs w:val="20"/>
        </w:rPr>
        <w:t>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ślady Żydów w Łodzi – kuczki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 na ogół ludność żydowska zajmowała się drobnym handlem, ale wyjątkiem od reguły j</w:t>
      </w:r>
      <w:r w:rsidR="00F028C6">
        <w:rPr>
          <w:rFonts w:ascii="Trebuchet MS" w:hAnsi="Trebuchet MS"/>
          <w:sz w:val="20"/>
          <w:szCs w:val="20"/>
        </w:rPr>
        <w:t xml:space="preserve">est postać Izraela Poznańskiego </w:t>
      </w:r>
      <w:r w:rsidRPr="00B52C4E">
        <w:rPr>
          <w:rFonts w:ascii="Trebuchet MS" w:hAnsi="Trebuchet MS"/>
          <w:sz w:val="20"/>
          <w:szCs w:val="20"/>
        </w:rPr>
        <w:t xml:space="preserve">czy też </w:t>
      </w:r>
      <w:proofErr w:type="spellStart"/>
      <w:r w:rsidRPr="00B52C4E">
        <w:rPr>
          <w:rFonts w:ascii="Trebuchet MS" w:hAnsi="Trebuchet MS"/>
          <w:sz w:val="20"/>
          <w:szCs w:val="20"/>
        </w:rPr>
        <w:t>Szaja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B52C4E">
        <w:rPr>
          <w:rFonts w:ascii="Trebuchet MS" w:hAnsi="Trebuchet MS"/>
          <w:sz w:val="20"/>
          <w:szCs w:val="20"/>
        </w:rPr>
        <w:t>Rozenblat</w:t>
      </w:r>
      <w:proofErr w:type="spellEnd"/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Fotografie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Stare Miasto: </w:t>
      </w:r>
      <w:hyperlink r:id="rId15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http://fundacjarozenblat.com/index.php?h_lang=pl&amp;h_page=1&amp;h_menu_id=2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476917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hyperlink r:id="rId16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http://religia.tetragram.pl/wp-content/uploads/2011/03/zydzi-lodz.jpg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Poznański: </w:t>
      </w:r>
      <w:hyperlink r:id="rId17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http://www.muzeum-lodz.pl/pl/palac-poznaskich/o-palacu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Łódź żydowska:  </w:t>
      </w:r>
      <w:hyperlink r:id="rId18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http://www.centrumdialogu.com/pl/zydowska-lodz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Zdjęcia z getta: </w:t>
      </w:r>
      <w:hyperlink r:id="rId19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http://www.lodzjews.org/root/form/pl/getto-zdjecia/index.asp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proofErr w:type="spellStart"/>
      <w:r w:rsidRPr="00B52C4E">
        <w:rPr>
          <w:rFonts w:ascii="Trebuchet MS" w:hAnsi="Trebuchet MS"/>
          <w:sz w:val="20"/>
          <w:szCs w:val="20"/>
        </w:rPr>
        <w:t>Rozenblat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: </w:t>
      </w:r>
      <w:hyperlink r:id="rId20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http://fundacjarozenblat.com/index.php?h_lang=pl&amp;h_page=1&amp;h_menu_id=2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Ślady kultury żydowskiej : </w:t>
      </w:r>
      <w:hyperlink r:id="rId21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http://www.lodzjews.org/root/form/pl/kultura-zydowska/index.asp</w:t>
        </w:r>
      </w:hyperlink>
    </w:p>
    <w:p w:rsidR="00B52C4E" w:rsidRDefault="00B52C4E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lastRenderedPageBreak/>
        <w:t>•</w:t>
      </w:r>
      <w:r w:rsidRPr="00B52C4E">
        <w:rPr>
          <w:rFonts w:ascii="Trebuchet MS" w:hAnsi="Trebuchet MS"/>
          <w:b/>
          <w:sz w:val="20"/>
          <w:szCs w:val="20"/>
        </w:rPr>
        <w:t xml:space="preserve"> urzędnik –</w:t>
      </w:r>
      <w:r w:rsidR="00F028C6">
        <w:rPr>
          <w:rFonts w:ascii="Trebuchet MS" w:hAnsi="Trebuchet MS"/>
          <w:b/>
          <w:sz w:val="20"/>
          <w:szCs w:val="20"/>
        </w:rPr>
        <w:t xml:space="preserve"> </w:t>
      </w:r>
      <w:r w:rsidRPr="00B52C4E">
        <w:rPr>
          <w:rFonts w:ascii="Trebuchet MS" w:hAnsi="Trebuchet MS"/>
          <w:b/>
          <w:sz w:val="20"/>
          <w:szCs w:val="20"/>
        </w:rPr>
        <w:t>Ivan Rosjanin: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przyjechał do Łodzi, żeby sprawować funkcję urzędnika,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nadzoruje  działanie m.in. szkół – językiem obowiązującym jest rosyjski,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uczestniczy w nabożeństwach w cerkwi,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tylko nieliczni Rosjanie próbowali swoich sił w roli przemysłowca – jednym z nich był Włodzimierz </w:t>
      </w:r>
      <w:proofErr w:type="spellStart"/>
      <w:r w:rsidRPr="00B52C4E">
        <w:rPr>
          <w:rFonts w:ascii="Trebuchet MS" w:hAnsi="Trebuchet MS"/>
          <w:sz w:val="20"/>
          <w:szCs w:val="20"/>
        </w:rPr>
        <w:t>Stolarow</w:t>
      </w:r>
      <w:proofErr w:type="spellEnd"/>
      <w:r w:rsidRPr="00B52C4E">
        <w:rPr>
          <w:rFonts w:ascii="Trebuchet MS" w:hAnsi="Trebuchet MS"/>
          <w:sz w:val="20"/>
          <w:szCs w:val="20"/>
        </w:rPr>
        <w:t>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 xml:space="preserve">przykład asymilacji, tolerancji – małżeństwo </w:t>
      </w:r>
      <w:proofErr w:type="spellStart"/>
      <w:r w:rsidRPr="00B52C4E">
        <w:rPr>
          <w:rFonts w:ascii="Trebuchet MS" w:hAnsi="Trebuchet MS"/>
          <w:sz w:val="20"/>
          <w:szCs w:val="20"/>
        </w:rPr>
        <w:t>Gojżewskich</w:t>
      </w:r>
      <w:proofErr w:type="spellEnd"/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Fotografie: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mapa Łodzi w języku rosyjskim  </w:t>
      </w:r>
      <w:hyperlink r:id="rId22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http://www.historialodzi.obraz.com.pl/gallery/mapy/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Właz do studzienki </w:t>
      </w:r>
      <w:hyperlink r:id="rId23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http://klatkowiec.blogspot.com/2015/03/odz-waz-kanaowy-z-1910-roku-z-napisami.html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  <w:lang w:val="en-US"/>
        </w:rPr>
      </w:pPr>
      <w:proofErr w:type="spellStart"/>
      <w:r w:rsidRPr="00B52C4E">
        <w:rPr>
          <w:rFonts w:ascii="Trebuchet MS" w:hAnsi="Trebuchet MS"/>
          <w:sz w:val="20"/>
          <w:szCs w:val="20"/>
          <w:lang w:val="en-US"/>
        </w:rPr>
        <w:t>Cerkiew</w:t>
      </w:r>
      <w:proofErr w:type="spellEnd"/>
      <w:r w:rsidRPr="00B52C4E">
        <w:rPr>
          <w:rFonts w:ascii="Trebuchet MS" w:hAnsi="Trebuchet MS"/>
          <w:sz w:val="20"/>
          <w:szCs w:val="20"/>
          <w:lang w:val="en-US"/>
        </w:rPr>
        <w:t xml:space="preserve"> </w:t>
      </w:r>
      <w:r w:rsidR="00476917">
        <w:fldChar w:fldCharType="begin"/>
      </w:r>
      <w:r w:rsidR="00476917" w:rsidRPr="001310E5">
        <w:rPr>
          <w:lang w:val="en-US"/>
        </w:rPr>
        <w:instrText>HYPERLINK "http://www.polskaniezwykla.pl/web/place/17382,lodz-cerkiew-katedralna-pw--sw--aleksandra-newskiego.html"</w:instrText>
      </w:r>
      <w:r w:rsidR="00476917">
        <w:fldChar w:fldCharType="separate"/>
      </w:r>
      <w:r w:rsidRPr="00B52C4E">
        <w:rPr>
          <w:rStyle w:val="Hipercze"/>
          <w:rFonts w:ascii="Trebuchet MS" w:hAnsi="Trebuchet MS"/>
          <w:sz w:val="20"/>
          <w:szCs w:val="20"/>
          <w:lang w:val="en-US"/>
        </w:rPr>
        <w:t>http://www.polskaniezwykla.pl/web/place/17382,lodz-cerkiew-katedralna-pw--sw--aleksandra-newskiego.html</w:t>
      </w:r>
      <w:r w:rsidR="00476917">
        <w:fldChar w:fldCharType="end"/>
      </w:r>
      <w:r w:rsidRPr="00B52C4E">
        <w:rPr>
          <w:rFonts w:ascii="Trebuchet MS" w:hAnsi="Trebuchet MS"/>
          <w:sz w:val="20"/>
          <w:szCs w:val="20"/>
          <w:lang w:val="en-US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Fabryka braci </w:t>
      </w:r>
      <w:proofErr w:type="spellStart"/>
      <w:r w:rsidRPr="00B52C4E">
        <w:rPr>
          <w:rFonts w:ascii="Trebuchet MS" w:hAnsi="Trebuchet MS"/>
          <w:sz w:val="20"/>
          <w:szCs w:val="20"/>
        </w:rPr>
        <w:t>Stolarow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: </w:t>
      </w:r>
      <w:hyperlink r:id="rId24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http://www.polskaniezwykla.pl/web/place/25272,lodz-fabryka-braci-stolarow.html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Mauzoleum rodziny </w:t>
      </w:r>
      <w:proofErr w:type="spellStart"/>
      <w:r w:rsidRPr="00B52C4E">
        <w:rPr>
          <w:rFonts w:ascii="Trebuchet MS" w:hAnsi="Trebuchet MS"/>
          <w:sz w:val="20"/>
          <w:szCs w:val="20"/>
        </w:rPr>
        <w:t>Gojżewskich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:  </w:t>
      </w:r>
      <w:hyperlink r:id="rId25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http://www.genealogia.okiem.pl/foto2/displayimage.php?pid=57377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Łódź rosyjska: </w:t>
      </w:r>
      <w:hyperlink r:id="rId26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http://www.centrumdialogu.com/pl/rosyjska-lodz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Default="00B52C4E" w:rsidP="00B52C4E">
      <w:pPr>
        <w:pStyle w:val="Akapitzlist"/>
        <w:ind w:left="644"/>
        <w:rPr>
          <w:rFonts w:ascii="Trebuchet MS" w:hAnsi="Trebuchet MS"/>
        </w:rPr>
      </w:pPr>
    </w:p>
    <w:p w:rsidR="00B52C4E" w:rsidRDefault="00B52C4E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lastRenderedPageBreak/>
        <w:t>•</w:t>
      </w:r>
      <w:r w:rsidRPr="00B52C4E">
        <w:rPr>
          <w:rFonts w:ascii="Trebuchet MS" w:hAnsi="Trebuchet MS"/>
          <w:b/>
          <w:sz w:val="20"/>
          <w:szCs w:val="20"/>
        </w:rPr>
        <w:t xml:space="preserve"> polska włókniarka Irka: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przybyła do Łodzi ze wsi,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mieszka ze swoją 12-</w:t>
      </w:r>
      <w:r w:rsidRPr="00B52C4E">
        <w:rPr>
          <w:rFonts w:ascii="Trebuchet MS" w:hAnsi="Trebuchet MS"/>
          <w:sz w:val="20"/>
          <w:szCs w:val="20"/>
        </w:rPr>
        <w:t xml:space="preserve">osobową rodziną w famułach, w jednej izbie, bez łazienki,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pracuje w fabryce na trzy zmiany,</w:t>
      </w:r>
      <w:r w:rsidRPr="00B52C4E">
        <w:rPr>
          <w:rFonts w:ascii="Trebuchet MS" w:hAnsi="Trebuchet MS"/>
          <w:sz w:val="20"/>
          <w:szCs w:val="20"/>
        </w:rPr>
        <w:tab/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-</w:t>
      </w:r>
      <w:r w:rsidR="00F028C6">
        <w:rPr>
          <w:rFonts w:ascii="Trebuchet MS" w:hAnsi="Trebuchet MS"/>
          <w:sz w:val="20"/>
          <w:szCs w:val="20"/>
        </w:rPr>
        <w:t xml:space="preserve"> </w:t>
      </w:r>
      <w:r w:rsidRPr="00B52C4E">
        <w:rPr>
          <w:rFonts w:ascii="Trebuchet MS" w:hAnsi="Trebuchet MS"/>
          <w:sz w:val="20"/>
          <w:szCs w:val="20"/>
        </w:rPr>
        <w:t>na obiad jej rodzina jada zalewajkę, mięso rzadko pojawia się na stole,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Kobiety w łódzkich fabrykach – fotografie:</w:t>
      </w:r>
    </w:p>
    <w:p w:rsidR="00B52C4E" w:rsidRPr="00B52C4E" w:rsidRDefault="00476917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hyperlink r:id="rId27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http://baedekerlodz.blogspot.com/2015/03/8-marca-wspomnienie-o-robotnicach.html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kuchnia: </w:t>
      </w:r>
      <w:hyperlink r:id="rId28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http://www.smaki-i-smaczki.pl/2013/09/smaki-ziemi-lodzkiej.html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Prezentacja obejmuje także zdjęcia z Łodzi z okresu II wojny światowej – co stało się z czterema kulturami w Łodzi? Getto, okupacja niemiecka, wkroczenie Armii Czerwonej do Łodzi.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Zdjęcia Getto: </w:t>
      </w:r>
      <w:hyperlink r:id="rId29" w:history="1">
        <w:r w:rsidRPr="00B52C4E">
          <w:rPr>
            <w:rStyle w:val="Hipercze"/>
            <w:rFonts w:ascii="Trebuchet MS" w:hAnsi="Trebuchet MS"/>
            <w:sz w:val="20"/>
            <w:szCs w:val="20"/>
          </w:rPr>
          <w:t>http://www.lodzjews.org/root/form/pl/getto-zdjecia/index.asp</w:t>
        </w:r>
      </w:hyperlink>
      <w:r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Materiał pomocniczy dla nauczyciela:</w:t>
      </w:r>
    </w:p>
    <w:p w:rsidR="00B52C4E" w:rsidRPr="00B52C4E" w:rsidRDefault="00B52C4E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http://www.historialodzi.obraz.com.pl/robotnicy-lodzcy-na-przelomie-xix-i-xx-w/</w:t>
      </w:r>
    </w:p>
    <w:p w:rsidR="00B52C4E" w:rsidRPr="00B52C4E" w:rsidRDefault="00476917" w:rsidP="00B52C4E">
      <w:pPr>
        <w:pStyle w:val="Akapitzlist"/>
        <w:ind w:left="644"/>
        <w:rPr>
          <w:rFonts w:ascii="Trebuchet MS" w:hAnsi="Trebuchet MS"/>
          <w:sz w:val="20"/>
          <w:szCs w:val="20"/>
        </w:rPr>
      </w:pPr>
      <w:hyperlink r:id="rId30" w:history="1">
        <w:r w:rsidR="00B52C4E" w:rsidRPr="00B52C4E">
          <w:rPr>
            <w:rStyle w:val="Hipercze"/>
            <w:rFonts w:ascii="Trebuchet MS" w:hAnsi="Trebuchet MS"/>
            <w:sz w:val="20"/>
            <w:szCs w:val="20"/>
          </w:rPr>
          <w:t>http://www.historialodzi.obraz.com.pl/tag/lodz/</w:t>
        </w:r>
      </w:hyperlink>
      <w:r w:rsidR="00B52C4E" w:rsidRPr="00B52C4E">
        <w:rPr>
          <w:rFonts w:ascii="Trebuchet MS" w:hAnsi="Trebuchet MS"/>
          <w:sz w:val="20"/>
          <w:szCs w:val="20"/>
        </w:rPr>
        <w:t xml:space="preserve"> </w:t>
      </w:r>
    </w:p>
    <w:p w:rsidR="00B52C4E" w:rsidRDefault="00B52C4E">
      <w:pPr>
        <w:suppressAutoHyphens w:val="0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B52C4E" w:rsidRPr="0085367A" w:rsidRDefault="00B52C4E" w:rsidP="00B52C4E">
      <w:pPr>
        <w:pStyle w:val="Akapitzlist"/>
        <w:ind w:left="644"/>
        <w:rPr>
          <w:rFonts w:ascii="Trebuchet MS" w:hAnsi="Trebuchet MS"/>
        </w:rPr>
      </w:pPr>
    </w:p>
    <w:p w:rsidR="00B52C4E" w:rsidRPr="00B52C4E" w:rsidRDefault="00B52C4E" w:rsidP="00B52C4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3</w:t>
      </w:r>
    </w:p>
    <w:p w:rsidR="002A2147" w:rsidRPr="00B52C4E" w:rsidRDefault="002A2147" w:rsidP="00B52C4E">
      <w:pPr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Materiały:</w:t>
      </w:r>
    </w:p>
    <w:p w:rsidR="002A2147" w:rsidRPr="00B52C4E" w:rsidRDefault="002A2147" w:rsidP="002A2147">
      <w:pPr>
        <w:pStyle w:val="Akapitzlis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>Lista największych zabytków wraz z krótkimi opisam</w:t>
      </w:r>
      <w:r w:rsidR="00F028C6">
        <w:rPr>
          <w:rFonts w:ascii="Trebuchet MS" w:hAnsi="Trebuchet MS"/>
          <w:sz w:val="20"/>
          <w:szCs w:val="20"/>
        </w:rPr>
        <w:t>i i fotografiami: Manufaktura, c</w:t>
      </w:r>
      <w:r w:rsidRPr="00B52C4E">
        <w:rPr>
          <w:rFonts w:ascii="Trebuchet MS" w:hAnsi="Trebuchet MS"/>
          <w:sz w:val="20"/>
          <w:szCs w:val="20"/>
        </w:rPr>
        <w:t>erkiew</w:t>
      </w:r>
      <w:r w:rsidR="00F028C6">
        <w:rPr>
          <w:rFonts w:ascii="Trebuchet MS" w:hAnsi="Trebuchet MS"/>
          <w:sz w:val="20"/>
          <w:szCs w:val="20"/>
        </w:rPr>
        <w:t xml:space="preserve"> pw.</w:t>
      </w:r>
      <w:bookmarkStart w:id="0" w:name="_GoBack"/>
      <w:bookmarkEnd w:id="0"/>
      <w:r w:rsidRPr="00B52C4E">
        <w:rPr>
          <w:rFonts w:ascii="Trebuchet MS" w:hAnsi="Trebuchet MS"/>
          <w:sz w:val="20"/>
          <w:szCs w:val="20"/>
        </w:rPr>
        <w:t xml:space="preserve"> św. A. Newskiego, ul. Piotr</w:t>
      </w:r>
      <w:r w:rsidR="00F028C6">
        <w:rPr>
          <w:rFonts w:ascii="Trebuchet MS" w:hAnsi="Trebuchet MS"/>
          <w:sz w:val="20"/>
          <w:szCs w:val="20"/>
        </w:rPr>
        <w:t>kowska, Księży Młyn, Cmentarz przy</w:t>
      </w:r>
      <w:r w:rsidRPr="00B52C4E">
        <w:rPr>
          <w:rFonts w:ascii="Trebuchet MS" w:hAnsi="Trebuchet MS"/>
          <w:sz w:val="20"/>
          <w:szCs w:val="20"/>
        </w:rPr>
        <w:t xml:space="preserve"> Ogrodowej, kuczka, Archikatedra Łódzka,  Park Źródliska itp.</w:t>
      </w:r>
    </w:p>
    <w:p w:rsidR="002A2147" w:rsidRPr="00B52C4E" w:rsidRDefault="002A2147" w:rsidP="002A2147">
      <w:pPr>
        <w:pStyle w:val="Akapitzlis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Lista potraw typowych dla łódzkiego regionu wraz z ilustracjami i ich opisem: kapuśniak z </w:t>
      </w:r>
      <w:proofErr w:type="spellStart"/>
      <w:r w:rsidRPr="00B52C4E">
        <w:rPr>
          <w:rFonts w:ascii="Trebuchet MS" w:hAnsi="Trebuchet MS"/>
          <w:sz w:val="20"/>
          <w:szCs w:val="20"/>
        </w:rPr>
        <w:t>prażokami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, knedle z truskawkami podawane z kapustą, żelazne kluski, </w:t>
      </w:r>
      <w:proofErr w:type="spellStart"/>
      <w:r w:rsidRPr="00B52C4E">
        <w:rPr>
          <w:rFonts w:ascii="Trebuchet MS" w:hAnsi="Trebuchet MS"/>
          <w:sz w:val="20"/>
          <w:szCs w:val="20"/>
        </w:rPr>
        <w:t>leberka</w:t>
      </w:r>
      <w:proofErr w:type="spellEnd"/>
      <w:r w:rsidRPr="00B52C4E">
        <w:rPr>
          <w:rFonts w:ascii="Trebuchet MS" w:hAnsi="Trebuchet MS"/>
          <w:sz w:val="20"/>
          <w:szCs w:val="20"/>
        </w:rPr>
        <w:t>, chałka, śledzie pod pierzynką, eklezja.</w:t>
      </w:r>
    </w:p>
    <w:p w:rsidR="002A2147" w:rsidRPr="00B52C4E" w:rsidRDefault="002A2147" w:rsidP="002A2147">
      <w:pPr>
        <w:pStyle w:val="Akapitzlist"/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B52C4E">
        <w:rPr>
          <w:rFonts w:ascii="Trebuchet MS" w:hAnsi="Trebuchet MS"/>
          <w:sz w:val="20"/>
          <w:szCs w:val="20"/>
        </w:rPr>
        <w:t xml:space="preserve">Lista </w:t>
      </w:r>
      <w:proofErr w:type="spellStart"/>
      <w:r w:rsidRPr="00B52C4E">
        <w:rPr>
          <w:rFonts w:ascii="Trebuchet MS" w:hAnsi="Trebuchet MS"/>
          <w:sz w:val="20"/>
          <w:szCs w:val="20"/>
        </w:rPr>
        <w:t>łodzianizmów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 wraz z tłumaczeniem: angielka, chałka, </w:t>
      </w:r>
      <w:proofErr w:type="spellStart"/>
      <w:r w:rsidRPr="00B52C4E">
        <w:rPr>
          <w:rFonts w:ascii="Trebuchet MS" w:hAnsi="Trebuchet MS"/>
          <w:sz w:val="20"/>
          <w:szCs w:val="20"/>
        </w:rPr>
        <w:t>leberka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52C4E">
        <w:rPr>
          <w:rFonts w:ascii="Trebuchet MS" w:hAnsi="Trebuchet MS"/>
          <w:sz w:val="20"/>
          <w:szCs w:val="20"/>
        </w:rPr>
        <w:t>galanty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B52C4E">
        <w:rPr>
          <w:rFonts w:ascii="Trebuchet MS" w:hAnsi="Trebuchet MS"/>
          <w:sz w:val="20"/>
          <w:szCs w:val="20"/>
        </w:rPr>
        <w:t>siajowy</w:t>
      </w:r>
      <w:proofErr w:type="spellEnd"/>
      <w:r w:rsidRPr="00B52C4E">
        <w:rPr>
          <w:rFonts w:ascii="Trebuchet MS" w:hAnsi="Trebuchet MS"/>
          <w:sz w:val="20"/>
          <w:szCs w:val="20"/>
        </w:rPr>
        <w:t xml:space="preserve">, dziad, ekspres, migawka, krańcówka, </w:t>
      </w:r>
      <w:proofErr w:type="spellStart"/>
      <w:r w:rsidRPr="00B52C4E">
        <w:rPr>
          <w:rFonts w:ascii="Trebuchet MS" w:hAnsi="Trebuchet MS"/>
          <w:sz w:val="20"/>
          <w:szCs w:val="20"/>
        </w:rPr>
        <w:t>dracha</w:t>
      </w:r>
      <w:proofErr w:type="spellEnd"/>
      <w:r w:rsidRPr="00B52C4E">
        <w:rPr>
          <w:rFonts w:ascii="Trebuchet MS" w:hAnsi="Trebuchet MS"/>
          <w:sz w:val="20"/>
          <w:szCs w:val="20"/>
        </w:rPr>
        <w:t>.</w:t>
      </w:r>
    </w:p>
    <w:p w:rsidR="00B52C4E" w:rsidRDefault="00B52C4E">
      <w:pPr>
        <w:suppressAutoHyphens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B52C4E" w:rsidRPr="00776170" w:rsidRDefault="00B52C4E" w:rsidP="00776170">
      <w:pPr>
        <w:rPr>
          <w:rFonts w:ascii="Trebuchet MS" w:hAnsi="Trebuchet MS"/>
          <w:sz w:val="20"/>
          <w:szCs w:val="20"/>
        </w:rPr>
      </w:pPr>
      <w:r w:rsidRPr="00776170">
        <w:rPr>
          <w:rFonts w:ascii="Trebuchet MS" w:hAnsi="Trebuchet MS"/>
          <w:sz w:val="20"/>
          <w:szCs w:val="20"/>
        </w:rPr>
        <w:lastRenderedPageBreak/>
        <w:t>Załącznik 4</w:t>
      </w:r>
    </w:p>
    <w:p w:rsidR="00B52C4E" w:rsidRPr="00776170" w:rsidRDefault="00B52C4E" w:rsidP="00776170">
      <w:pPr>
        <w:rPr>
          <w:rFonts w:ascii="Trebuchet MS" w:hAnsi="Trebuchet MS"/>
          <w:sz w:val="20"/>
          <w:szCs w:val="20"/>
        </w:rPr>
      </w:pPr>
      <w:r w:rsidRPr="00776170">
        <w:rPr>
          <w:rFonts w:ascii="Trebuchet MS" w:hAnsi="Trebuchet MS"/>
          <w:sz w:val="20"/>
          <w:szCs w:val="20"/>
        </w:rPr>
        <w:t>Hasła do gry „Łódzkie historie” – do pocięcia:</w:t>
      </w:r>
    </w:p>
    <w:p w:rsidR="00B52C4E" w:rsidRPr="00B52C4E" w:rsidRDefault="00B52C4E" w:rsidP="00B52C4E">
      <w:pPr>
        <w:rPr>
          <w:rFonts w:ascii="Trebuchet MS" w:hAnsi="Trebuchet M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163"/>
        <w:gridCol w:w="2246"/>
        <w:gridCol w:w="2045"/>
        <w:gridCol w:w="2114"/>
      </w:tblGrid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  <w:b/>
              </w:rPr>
            </w:pPr>
            <w:r w:rsidRPr="00155DC4">
              <w:rPr>
                <w:rFonts w:ascii="Trebuchet MS" w:hAnsi="Trebuchet MS"/>
                <w:b/>
              </w:rPr>
              <w:t>miejsce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  <w:b/>
              </w:rPr>
            </w:pPr>
            <w:r w:rsidRPr="00155DC4">
              <w:rPr>
                <w:rFonts w:ascii="Trebuchet MS" w:hAnsi="Trebuchet MS"/>
                <w:b/>
              </w:rPr>
              <w:t>postać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  <w:b/>
              </w:rPr>
            </w:pPr>
            <w:r w:rsidRPr="00155DC4">
              <w:rPr>
                <w:rFonts w:ascii="Trebuchet MS" w:hAnsi="Trebuchet MS"/>
                <w:b/>
              </w:rPr>
              <w:t>element łódzkiego pejzażu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  <w:b/>
              </w:rPr>
            </w:pPr>
            <w:r w:rsidRPr="00155DC4">
              <w:rPr>
                <w:rFonts w:ascii="Trebuchet MS" w:hAnsi="Trebuchet MS"/>
                <w:b/>
              </w:rPr>
              <w:t>element łódzkiego folkloru</w:t>
            </w:r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fabryka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kataryniarz (podwórkowy grajek)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komin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proofErr w:type="spellStart"/>
            <w:r w:rsidRPr="00155DC4">
              <w:rPr>
                <w:rFonts w:ascii="Trebuchet MS" w:hAnsi="Trebuchet MS"/>
              </w:rPr>
              <w:t>dracha</w:t>
            </w:r>
            <w:proofErr w:type="spellEnd"/>
            <w:r w:rsidRPr="00155DC4">
              <w:rPr>
                <w:rFonts w:ascii="Trebuchet MS" w:hAnsi="Trebuchet MS"/>
              </w:rPr>
              <w:t xml:space="preserve"> (latawiec)</w:t>
            </w:r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pałac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majster (szef robotników)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dym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chałka (słodkie pieczywo)</w:t>
            </w:r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ulica Piotrkowska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robotnik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studnia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 xml:space="preserve">kapuśniak z </w:t>
            </w:r>
            <w:proofErr w:type="spellStart"/>
            <w:r w:rsidRPr="00155DC4">
              <w:rPr>
                <w:rFonts w:ascii="Trebuchet MS" w:hAnsi="Trebuchet MS"/>
              </w:rPr>
              <w:t>prażokami</w:t>
            </w:r>
            <w:proofErr w:type="spellEnd"/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Plac Wolności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fabrykant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tramwaj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tytka (papierowa torebka np.  na cukierki)</w:t>
            </w:r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Park Śledzia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dorożkarz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kamienica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proofErr w:type="spellStart"/>
            <w:r w:rsidRPr="00155DC4">
              <w:rPr>
                <w:rFonts w:ascii="Trebuchet MS" w:hAnsi="Trebuchet MS"/>
              </w:rPr>
              <w:t>galanty</w:t>
            </w:r>
            <w:proofErr w:type="spellEnd"/>
            <w:r w:rsidRPr="00155DC4">
              <w:rPr>
                <w:rFonts w:ascii="Trebuchet MS" w:hAnsi="Trebuchet MS"/>
              </w:rPr>
              <w:t xml:space="preserve"> (znaczy spory, duży)</w:t>
            </w:r>
          </w:p>
        </w:tc>
      </w:tr>
      <w:tr w:rsidR="00B52C4E" w:rsidRPr="00155DC4" w:rsidTr="00B52C4E"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kantor (sklep)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gazeciarz (chłopiec sprzedający gazety)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>rynsztok (cześć ulicy, którą płyną ścieki)</w:t>
            </w:r>
          </w:p>
        </w:tc>
        <w:tc>
          <w:tcPr>
            <w:tcW w:w="3536" w:type="dxa"/>
            <w:vAlign w:val="center"/>
          </w:tcPr>
          <w:p w:rsidR="00B52C4E" w:rsidRPr="00155DC4" w:rsidRDefault="00B52C4E" w:rsidP="00B52C4E">
            <w:pPr>
              <w:pStyle w:val="Akapitzlist"/>
              <w:spacing w:before="240"/>
              <w:ind w:left="0"/>
              <w:jc w:val="center"/>
              <w:rPr>
                <w:rFonts w:ascii="Trebuchet MS" w:hAnsi="Trebuchet MS"/>
              </w:rPr>
            </w:pPr>
            <w:r w:rsidRPr="00155DC4">
              <w:rPr>
                <w:rFonts w:ascii="Trebuchet MS" w:hAnsi="Trebuchet MS"/>
              </w:rPr>
              <w:t xml:space="preserve">krańcówka (pętla </w:t>
            </w:r>
          </w:p>
        </w:tc>
      </w:tr>
    </w:tbl>
    <w:p w:rsidR="00B52C4E" w:rsidRPr="00155DC4" w:rsidRDefault="00B52C4E" w:rsidP="00B52C4E">
      <w:pPr>
        <w:pStyle w:val="Akapitzlist"/>
        <w:rPr>
          <w:rFonts w:ascii="Trebuchet MS" w:hAnsi="Trebuchet MS"/>
        </w:rPr>
      </w:pPr>
    </w:p>
    <w:p w:rsidR="00B52C4E" w:rsidRPr="00E7610B" w:rsidRDefault="00B52C4E" w:rsidP="00F009A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B52C4E" w:rsidRPr="00E7610B" w:rsidSect="0012182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65" w:rsidRDefault="00400865" w:rsidP="008E7C64">
      <w:pPr>
        <w:spacing w:after="0" w:line="240" w:lineRule="auto"/>
      </w:pPr>
      <w:r>
        <w:separator/>
      </w:r>
    </w:p>
  </w:endnote>
  <w:endnote w:type="continuationSeparator" w:id="0">
    <w:p w:rsidR="00400865" w:rsidRDefault="00400865" w:rsidP="008E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 Ex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011D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1310E5">
    <w:pPr>
      <w:pStyle w:val="Stopka"/>
    </w:pPr>
    <w:r>
      <w:rPr>
        <w:noProof/>
        <w:lang w:eastAsia="pl-PL"/>
      </w:rPr>
      <w:drawing>
        <wp:inline distT="0" distB="0" distL="0" distR="0">
          <wp:extent cx="5760720" cy="927422"/>
          <wp:effectExtent l="19050" t="0" r="0" b="0"/>
          <wp:docPr id="5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011D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65" w:rsidRDefault="00400865" w:rsidP="008E7C64">
      <w:pPr>
        <w:spacing w:after="0" w:line="240" w:lineRule="auto"/>
      </w:pPr>
      <w:r>
        <w:separator/>
      </w:r>
    </w:p>
  </w:footnote>
  <w:footnote w:type="continuationSeparator" w:id="0">
    <w:p w:rsidR="00400865" w:rsidRDefault="00400865" w:rsidP="008E7C64">
      <w:pPr>
        <w:spacing w:after="0" w:line="240" w:lineRule="auto"/>
      </w:pPr>
      <w:r>
        <w:continuationSeparator/>
      </w:r>
    </w:p>
  </w:footnote>
  <w:footnote w:id="1">
    <w:p w:rsidR="002A2147" w:rsidRDefault="002A2147" w:rsidP="002A2147">
      <w:pPr>
        <w:pStyle w:val="Tekstprzypisudolnego"/>
      </w:pPr>
      <w:r>
        <w:rPr>
          <w:rStyle w:val="Odwoanieprzypisudolnego"/>
        </w:rPr>
        <w:footnoteRef/>
      </w:r>
      <w:r>
        <w:t xml:space="preserve"> „Ziemia obiecana, Władysław Reymont, Wydawnictwo Łódzkie, Łódź 1987, tom 2, str. 268.</w:t>
      </w:r>
    </w:p>
  </w:footnote>
  <w:footnote w:id="2">
    <w:p w:rsidR="002A2147" w:rsidRDefault="002A2147" w:rsidP="002A2147">
      <w:pPr>
        <w:pStyle w:val="Tekstprzypisudolnego"/>
      </w:pPr>
      <w:r>
        <w:rPr>
          <w:rStyle w:val="Odwoanieprzypisudolnego"/>
        </w:rPr>
        <w:footnoteRef/>
      </w:r>
      <w:r>
        <w:t xml:space="preserve"> „Ziemia obiecana, Władysław Reymont, Wydawnictwo Łódzkie, Łódź 1987, tom 1, str. 26.</w:t>
      </w:r>
    </w:p>
  </w:footnote>
  <w:footnote w:id="3">
    <w:p w:rsidR="002A2147" w:rsidRDefault="002A2147" w:rsidP="002A2147">
      <w:pPr>
        <w:pStyle w:val="Tekstprzypisudolnego"/>
      </w:pPr>
      <w:r>
        <w:rPr>
          <w:rStyle w:val="Odwoanieprzypisudolnego"/>
        </w:rPr>
        <w:footnoteRef/>
      </w:r>
      <w:r>
        <w:t xml:space="preserve"> „Ziemia obiecana, Władysław Reymont, Wydawnictwo Łódzkie, Łódź 1987, tom 2, str. 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011D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1310E5">
    <w:pPr>
      <w:pStyle w:val="Nagwek"/>
    </w:pPr>
    <w:r>
      <w:rPr>
        <w:noProof/>
        <w:lang w:eastAsia="pl-PL"/>
      </w:rPr>
      <w:drawing>
        <wp:inline distT="0" distB="0" distL="0" distR="0">
          <wp:extent cx="5760720" cy="2043425"/>
          <wp:effectExtent l="19050" t="0" r="0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04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11D74" w:rsidRPr="00011D7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683895</wp:posOffset>
          </wp:positionV>
          <wp:extent cx="1123950" cy="419100"/>
          <wp:effectExtent l="0" t="0" r="0" b="0"/>
          <wp:wrapSquare wrapText="bothSides"/>
          <wp:docPr id="2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D74" w:rsidRDefault="00011D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4ABB"/>
    <w:multiLevelType w:val="hybridMultilevel"/>
    <w:tmpl w:val="543CD6B4"/>
    <w:lvl w:ilvl="0" w:tplc="275C450C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07817"/>
    <w:multiLevelType w:val="hybridMultilevel"/>
    <w:tmpl w:val="D7881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2382C"/>
    <w:multiLevelType w:val="hybridMultilevel"/>
    <w:tmpl w:val="AA808F42"/>
    <w:lvl w:ilvl="0" w:tplc="41DAA7D8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68A1"/>
    <w:multiLevelType w:val="hybridMultilevel"/>
    <w:tmpl w:val="DAD810E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8DF7B1E"/>
    <w:multiLevelType w:val="hybridMultilevel"/>
    <w:tmpl w:val="48763A9C"/>
    <w:lvl w:ilvl="0" w:tplc="A82E60C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45297D2F"/>
    <w:multiLevelType w:val="hybridMultilevel"/>
    <w:tmpl w:val="9F2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58BF"/>
    <w:multiLevelType w:val="multilevel"/>
    <w:tmpl w:val="D1A8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47118"/>
    <w:multiLevelType w:val="hybridMultilevel"/>
    <w:tmpl w:val="4BB4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6A02DC"/>
    <w:multiLevelType w:val="hybridMultilevel"/>
    <w:tmpl w:val="5CBC2C52"/>
    <w:lvl w:ilvl="0" w:tplc="35C42F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C5904"/>
    <w:multiLevelType w:val="hybridMultilevel"/>
    <w:tmpl w:val="5CC6A2C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78023D26"/>
    <w:multiLevelType w:val="hybridMultilevel"/>
    <w:tmpl w:val="3BA48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9AE"/>
    <w:rsid w:val="00011D74"/>
    <w:rsid w:val="00031B85"/>
    <w:rsid w:val="00044BF3"/>
    <w:rsid w:val="00070DB9"/>
    <w:rsid w:val="000B432C"/>
    <w:rsid w:val="000C6447"/>
    <w:rsid w:val="00114745"/>
    <w:rsid w:val="0012182F"/>
    <w:rsid w:val="00122BEE"/>
    <w:rsid w:val="001310E5"/>
    <w:rsid w:val="00131782"/>
    <w:rsid w:val="00155DC4"/>
    <w:rsid w:val="00170405"/>
    <w:rsid w:val="00184C2B"/>
    <w:rsid w:val="00190197"/>
    <w:rsid w:val="001A600D"/>
    <w:rsid w:val="001B7674"/>
    <w:rsid w:val="001D3CEA"/>
    <w:rsid w:val="00240DA7"/>
    <w:rsid w:val="00251CA1"/>
    <w:rsid w:val="00254731"/>
    <w:rsid w:val="002651F6"/>
    <w:rsid w:val="002A0305"/>
    <w:rsid w:val="002A2147"/>
    <w:rsid w:val="002C3F04"/>
    <w:rsid w:val="002D0837"/>
    <w:rsid w:val="003255DD"/>
    <w:rsid w:val="00356F4F"/>
    <w:rsid w:val="003741B8"/>
    <w:rsid w:val="003857DB"/>
    <w:rsid w:val="003A673C"/>
    <w:rsid w:val="003B0463"/>
    <w:rsid w:val="003D02F9"/>
    <w:rsid w:val="00400865"/>
    <w:rsid w:val="00410F5B"/>
    <w:rsid w:val="00456907"/>
    <w:rsid w:val="004653FC"/>
    <w:rsid w:val="00465F62"/>
    <w:rsid w:val="00476917"/>
    <w:rsid w:val="00482833"/>
    <w:rsid w:val="004A41FF"/>
    <w:rsid w:val="004A67AC"/>
    <w:rsid w:val="004B0018"/>
    <w:rsid w:val="004C77A6"/>
    <w:rsid w:val="00513154"/>
    <w:rsid w:val="005232E7"/>
    <w:rsid w:val="005C59B5"/>
    <w:rsid w:val="005D2A34"/>
    <w:rsid w:val="005D584C"/>
    <w:rsid w:val="0061767E"/>
    <w:rsid w:val="00651952"/>
    <w:rsid w:val="006562A0"/>
    <w:rsid w:val="006D1757"/>
    <w:rsid w:val="00732B8B"/>
    <w:rsid w:val="007526EE"/>
    <w:rsid w:val="00776170"/>
    <w:rsid w:val="007762E6"/>
    <w:rsid w:val="00790FA3"/>
    <w:rsid w:val="007D748C"/>
    <w:rsid w:val="008035F9"/>
    <w:rsid w:val="00811EBF"/>
    <w:rsid w:val="00822FBD"/>
    <w:rsid w:val="00845E30"/>
    <w:rsid w:val="00853CD8"/>
    <w:rsid w:val="008B1227"/>
    <w:rsid w:val="008B2275"/>
    <w:rsid w:val="008B6371"/>
    <w:rsid w:val="008E7C64"/>
    <w:rsid w:val="009379EE"/>
    <w:rsid w:val="0098251B"/>
    <w:rsid w:val="009A6268"/>
    <w:rsid w:val="00A51455"/>
    <w:rsid w:val="00A52421"/>
    <w:rsid w:val="00A65F8D"/>
    <w:rsid w:val="00A837DF"/>
    <w:rsid w:val="00A93DA6"/>
    <w:rsid w:val="00AD1920"/>
    <w:rsid w:val="00B25ABF"/>
    <w:rsid w:val="00B52C4E"/>
    <w:rsid w:val="00B57200"/>
    <w:rsid w:val="00B9231F"/>
    <w:rsid w:val="00B9285F"/>
    <w:rsid w:val="00BF24D8"/>
    <w:rsid w:val="00CC42CB"/>
    <w:rsid w:val="00CD2AB8"/>
    <w:rsid w:val="00D01491"/>
    <w:rsid w:val="00D64B0D"/>
    <w:rsid w:val="00D87A96"/>
    <w:rsid w:val="00DC4F19"/>
    <w:rsid w:val="00DF527E"/>
    <w:rsid w:val="00E16D68"/>
    <w:rsid w:val="00E31492"/>
    <w:rsid w:val="00E60627"/>
    <w:rsid w:val="00E64170"/>
    <w:rsid w:val="00E7610B"/>
    <w:rsid w:val="00E919B6"/>
    <w:rsid w:val="00EA242A"/>
    <w:rsid w:val="00EC35BA"/>
    <w:rsid w:val="00EE4944"/>
    <w:rsid w:val="00EF2693"/>
    <w:rsid w:val="00F009AE"/>
    <w:rsid w:val="00F019AE"/>
    <w:rsid w:val="00F028C6"/>
    <w:rsid w:val="00F045EB"/>
    <w:rsid w:val="00F175F8"/>
    <w:rsid w:val="00F35FC5"/>
    <w:rsid w:val="00F84B3C"/>
    <w:rsid w:val="00F948CF"/>
    <w:rsid w:val="00FC3AE2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C6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C64"/>
    <w:rPr>
      <w:vertAlign w:val="superscript"/>
    </w:rPr>
  </w:style>
  <w:style w:type="table" w:styleId="Tabela-Siatka">
    <w:name w:val="Table Grid"/>
    <w:basedOn w:val="Standardowy"/>
    <w:uiPriority w:val="59"/>
    <w:rsid w:val="0061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741B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0D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C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D7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D74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82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82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C6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C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C6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C64"/>
    <w:rPr>
      <w:vertAlign w:val="superscript"/>
    </w:rPr>
  </w:style>
  <w:style w:type="table" w:styleId="Tabela-Siatka">
    <w:name w:val="Table Grid"/>
    <w:basedOn w:val="Standardowy"/>
    <w:uiPriority w:val="59"/>
    <w:rsid w:val="0061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41B8"/>
    <w:rPr>
      <w:color w:val="5F5F5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40D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84C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1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1D74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1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D74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8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82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82F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lodzi.obraz.com.pl/136/" TargetMode="External"/><Relationship Id="rId13" Type="http://schemas.openxmlformats.org/officeDocument/2006/relationships/hyperlink" Target="http://pl.cit.lodz.pl/pokaz/492,11,4,palac-karola-scheiblera" TargetMode="External"/><Relationship Id="rId18" Type="http://schemas.openxmlformats.org/officeDocument/2006/relationships/hyperlink" Target="http://www.centrumdialogu.com/pl/zydowska-lodz" TargetMode="External"/><Relationship Id="rId26" Type="http://schemas.openxmlformats.org/officeDocument/2006/relationships/hyperlink" Target="http://www.centrumdialogu.com/pl/rosyjska-lodz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lodzjews.org/root/form/pl/kultura-zydowska/index.asp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loftaparts.pl/miasto-lodz/ksiezy-mlyn" TargetMode="External"/><Relationship Id="rId17" Type="http://schemas.openxmlformats.org/officeDocument/2006/relationships/hyperlink" Target="http://www.muzeum-lodz.pl/pl/palac-poznaskich/o-palacu" TargetMode="External"/><Relationship Id="rId25" Type="http://schemas.openxmlformats.org/officeDocument/2006/relationships/hyperlink" Target="http://www.genealogia.okiem.pl/foto2/displayimage.php?pid=57377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eligia.tetragram.pl/wp-content/uploads/2011/03/zydzi-lodz.jpg" TargetMode="External"/><Relationship Id="rId20" Type="http://schemas.openxmlformats.org/officeDocument/2006/relationships/hyperlink" Target="http://fundacjarozenblat.com/index.php?h_lang=pl&amp;h_page=1&amp;h_menu_id=2" TargetMode="External"/><Relationship Id="rId29" Type="http://schemas.openxmlformats.org/officeDocument/2006/relationships/hyperlink" Target="http://www.lodzjews.org/root/form/pl/getto-zdjecia/index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.cit.lodz.pl/pokaz/955,8,5,dom-tkacza" TargetMode="External"/><Relationship Id="rId24" Type="http://schemas.openxmlformats.org/officeDocument/2006/relationships/hyperlink" Target="http://www.polskaniezwykla.pl/web/place/25272,lodz-fabryka-braci-stolarow.html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undacjarozenblat.com/index.php?h_lang=pl&amp;h_page=1&amp;h_menu_id=2" TargetMode="External"/><Relationship Id="rId23" Type="http://schemas.openxmlformats.org/officeDocument/2006/relationships/hyperlink" Target="http://klatkowiec.blogspot.com/2015/03/odz-waz-kanaowy-z-1910-roku-z-napisami.html" TargetMode="External"/><Relationship Id="rId28" Type="http://schemas.openxmlformats.org/officeDocument/2006/relationships/hyperlink" Target="http://www.smaki-i-smaczki.pl/2013/09/smaki-ziemi-lodzkiej.html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muzeum-lodz.pl/pl/muzeum/wystawy/wystawa-stala-z-dziejow-lodzi?start=3" TargetMode="External"/><Relationship Id="rId19" Type="http://schemas.openxmlformats.org/officeDocument/2006/relationships/hyperlink" Target="http://www.lodzjews.org/root/form/pl/getto-zdjecia/index.asp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dialogu.com/" TargetMode="External"/><Relationship Id="rId14" Type="http://schemas.openxmlformats.org/officeDocument/2006/relationships/hyperlink" Target="http://www.centrumdialogu.com/pl/niemiecka-lodz" TargetMode="External"/><Relationship Id="rId22" Type="http://schemas.openxmlformats.org/officeDocument/2006/relationships/hyperlink" Target="http://www.historialodzi.obraz.com.pl/gallery/mapy/" TargetMode="External"/><Relationship Id="rId27" Type="http://schemas.openxmlformats.org/officeDocument/2006/relationships/hyperlink" Target="http://baedekerlodz.blogspot.com/2015/03/8-marca-wspomnienie-o-robotnicach.html" TargetMode="External"/><Relationship Id="rId30" Type="http://schemas.openxmlformats.org/officeDocument/2006/relationships/hyperlink" Target="http://www.historialodzi.obraz.com.pl/tag/lodz/" TargetMode="Externa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C18190-362A-4E1E-96FC-CA9C8568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2356</Words>
  <Characters>14136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ferso</dc:creator>
  <cp:lastModifiedBy>mignaczak</cp:lastModifiedBy>
  <cp:revision>3</cp:revision>
  <dcterms:created xsi:type="dcterms:W3CDTF">2015-08-12T05:35:00Z</dcterms:created>
  <dcterms:modified xsi:type="dcterms:W3CDTF">2016-08-16T12:46:00Z</dcterms:modified>
</cp:coreProperties>
</file>