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A" w:rsidRDefault="00F009AE" w:rsidP="00F009AE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55730D">
        <w:rPr>
          <w:rFonts w:ascii="Arial" w:hAnsi="Arial" w:cs="Arial"/>
          <w:b/>
          <w:sz w:val="20"/>
          <w:szCs w:val="20"/>
        </w:rPr>
        <w:t xml:space="preserve">KONSPEKT ZAJĘĆ </w:t>
      </w:r>
    </w:p>
    <w:p w:rsidR="00F009AE" w:rsidRPr="0055730D" w:rsidRDefault="00A65AFA" w:rsidP="00F009AE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ŚCIEŻKA 2</w:t>
      </w:r>
    </w:p>
    <w:tbl>
      <w:tblPr>
        <w:tblW w:w="0" w:type="auto"/>
        <w:tblInd w:w="-5" w:type="dxa"/>
        <w:tblLayout w:type="fixed"/>
        <w:tblLook w:val="0000"/>
      </w:tblPr>
      <w:tblGrid>
        <w:gridCol w:w="3237"/>
        <w:gridCol w:w="3593"/>
        <w:gridCol w:w="1737"/>
        <w:gridCol w:w="2125"/>
      </w:tblGrid>
      <w:tr w:rsidR="00F009AE" w:rsidRPr="0055730D" w:rsidTr="00A60D56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55730D" w:rsidRDefault="00F009AE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Planowana liczba odbiorców i charakterystyka grupy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55730D" w:rsidRDefault="008017FB" w:rsidP="00DE5BCB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15-30 osób (klasa szkolna)</w:t>
            </w:r>
            <w:r w:rsidR="00DE5BCB">
              <w:rPr>
                <w:rFonts w:ascii="Arial" w:eastAsia="Times New Roman" w:hAnsi="Arial" w:cs="Arial"/>
                <w:sz w:val="20"/>
                <w:szCs w:val="20"/>
              </w:rPr>
              <w:t xml:space="preserve"> klasy IV-VI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55730D" w:rsidRDefault="00F009AE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Czas trwania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AE" w:rsidRPr="0055730D" w:rsidRDefault="004222DF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8017FB"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x45 minut</w:t>
            </w:r>
          </w:p>
        </w:tc>
      </w:tr>
    </w:tbl>
    <w:p w:rsidR="00F009AE" w:rsidRPr="0055730D" w:rsidRDefault="00F009AE" w:rsidP="00F009AE">
      <w:pPr>
        <w:widowControl w:val="0"/>
        <w:spacing w:after="0" w:line="240" w:lineRule="auto"/>
        <w:rPr>
          <w:rFonts w:ascii="Arial" w:eastAsia="Tekton Pro Ext" w:hAnsi="Arial" w:cs="Arial"/>
          <w:bCs/>
          <w:sz w:val="20"/>
          <w:szCs w:val="20"/>
          <w:lang w:val="en-GB"/>
        </w:rPr>
      </w:pPr>
    </w:p>
    <w:p w:rsidR="00F009AE" w:rsidRPr="0055730D" w:rsidRDefault="00F009AE" w:rsidP="00F009AE">
      <w:pPr>
        <w:widowControl w:val="0"/>
        <w:spacing w:after="0" w:line="240" w:lineRule="auto"/>
        <w:rPr>
          <w:rFonts w:ascii="Arial" w:eastAsia="Tekton Pro Ext" w:hAnsi="Arial" w:cs="Arial"/>
          <w:bCs/>
          <w:sz w:val="20"/>
          <w:szCs w:val="20"/>
          <w:lang w:val="en-GB"/>
        </w:rPr>
      </w:pPr>
      <w:proofErr w:type="spellStart"/>
      <w:r w:rsidRPr="0055730D">
        <w:rPr>
          <w:rFonts w:ascii="Arial" w:eastAsia="Tekton Pro Ext" w:hAnsi="Arial" w:cs="Arial"/>
          <w:b/>
          <w:bCs/>
          <w:sz w:val="20"/>
          <w:szCs w:val="20"/>
          <w:lang w:val="en-GB"/>
        </w:rPr>
        <w:t>Opis</w:t>
      </w:r>
      <w:proofErr w:type="spellEnd"/>
      <w:r w:rsidRPr="0055730D">
        <w:rPr>
          <w:rFonts w:ascii="Arial" w:eastAsia="Tekton Pro Ext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55730D">
        <w:rPr>
          <w:rFonts w:ascii="Arial" w:eastAsia="Tekton Pro Ext" w:hAnsi="Arial" w:cs="Arial"/>
          <w:b/>
          <w:bCs/>
          <w:sz w:val="20"/>
          <w:szCs w:val="20"/>
          <w:lang w:val="en-GB"/>
        </w:rPr>
        <w:t>warsztatu</w:t>
      </w:r>
      <w:proofErr w:type="spellEnd"/>
      <w:r w:rsidR="00B8705B" w:rsidRPr="0055730D">
        <w:rPr>
          <w:rFonts w:ascii="Arial" w:eastAsia="Tekton Pro Ext" w:hAnsi="Arial" w:cs="Arial"/>
          <w:bCs/>
          <w:sz w:val="20"/>
          <w:szCs w:val="20"/>
          <w:lang w:val="en-GB"/>
        </w:rPr>
        <w:t xml:space="preserve"> :</w:t>
      </w:r>
    </w:p>
    <w:p w:rsidR="00F009AE" w:rsidRPr="0055730D" w:rsidRDefault="00F009AE" w:rsidP="00F009AE">
      <w:pPr>
        <w:widowControl w:val="0"/>
        <w:spacing w:after="0" w:line="240" w:lineRule="auto"/>
        <w:rPr>
          <w:rFonts w:ascii="Arial" w:eastAsia="Tekton Pro Ext" w:hAnsi="Arial" w:cs="Arial"/>
          <w:bCs/>
          <w:sz w:val="20"/>
          <w:szCs w:val="20"/>
          <w:lang w:val="en-GB"/>
        </w:rPr>
      </w:pPr>
    </w:p>
    <w:tbl>
      <w:tblPr>
        <w:tblW w:w="1099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4"/>
        <w:gridCol w:w="4158"/>
        <w:gridCol w:w="1715"/>
        <w:gridCol w:w="1440"/>
        <w:gridCol w:w="1724"/>
        <w:gridCol w:w="1216"/>
      </w:tblGrid>
      <w:tr w:rsidR="00F009AE" w:rsidRPr="0055730D" w:rsidTr="007D6636">
        <w:trPr>
          <w:trHeight w:val="248"/>
        </w:trPr>
        <w:tc>
          <w:tcPr>
            <w:tcW w:w="10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AE" w:rsidRPr="0055730D" w:rsidRDefault="008017FB" w:rsidP="00927B2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Tytuł: </w:t>
            </w:r>
            <w:r w:rsidR="00927B26" w:rsidRPr="0055730D">
              <w:rPr>
                <w:rFonts w:ascii="Arial" w:eastAsia="Times New Roman" w:hAnsi="Arial" w:cs="Arial"/>
                <w:b/>
                <w:sz w:val="20"/>
                <w:szCs w:val="20"/>
              </w:rPr>
              <w:t>Łódź Fabrykancka</w:t>
            </w: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009AE" w:rsidRPr="0055730D" w:rsidTr="0055730D">
        <w:trPr>
          <w:trHeight w:val="30"/>
        </w:trPr>
        <w:tc>
          <w:tcPr>
            <w:tcW w:w="10997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AE" w:rsidRPr="0055730D" w:rsidRDefault="00F009AE" w:rsidP="00927B2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/>
                <w:sz w:val="20"/>
                <w:szCs w:val="20"/>
              </w:rPr>
              <w:t>Cele ogólne</w:t>
            </w: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8017FB"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27B26" w:rsidRPr="0055730D" w:rsidRDefault="00927B26" w:rsidP="00927B26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Przekazanie dzieciom wiedzy na temat </w:t>
            </w:r>
            <w:r w:rsidR="004222DF" w:rsidRPr="0055730D">
              <w:rPr>
                <w:rFonts w:ascii="Arial" w:eastAsia="Times New Roman" w:hAnsi="Arial" w:cs="Arial"/>
                <w:sz w:val="20"/>
                <w:szCs w:val="20"/>
              </w:rPr>
              <w:t>życia robotnika w</w:t>
            </w:r>
            <w:r w:rsidR="00E054FE"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 XIX wiecznej</w:t>
            </w:r>
            <w:r w:rsidR="004222DF"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 Łodzi </w:t>
            </w:r>
          </w:p>
          <w:p w:rsidR="00927B26" w:rsidRPr="0055730D" w:rsidRDefault="004222DF" w:rsidP="004222DF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Przekazanie dzieciom</w:t>
            </w:r>
            <w:r w:rsidR="003073A3"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 wiedzy</w:t>
            </w: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 dlaczego wybuchła Rewolucja 1905</w:t>
            </w:r>
          </w:p>
          <w:p w:rsidR="004222DF" w:rsidRPr="0055730D" w:rsidRDefault="004222DF" w:rsidP="004222DF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Zwiększenie wrażliwości społecznej dzieci</w:t>
            </w:r>
          </w:p>
        </w:tc>
      </w:tr>
      <w:tr w:rsidR="00F009AE" w:rsidRPr="0055730D" w:rsidTr="007D6636">
        <w:trPr>
          <w:trHeight w:val="248"/>
        </w:trPr>
        <w:tc>
          <w:tcPr>
            <w:tcW w:w="1099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AE" w:rsidRPr="0055730D" w:rsidRDefault="00F009AE" w:rsidP="0055730D">
            <w:pPr>
              <w:widowControl w:val="0"/>
              <w:suppressLineNumbers/>
              <w:snapToGrid w:val="0"/>
              <w:spacing w:after="0" w:line="240" w:lineRule="auto"/>
              <w:ind w:right="-55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/>
                <w:sz w:val="20"/>
                <w:szCs w:val="20"/>
              </w:rPr>
              <w:t>Metody</w:t>
            </w: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55730D"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 Praca z makietą</w:t>
            </w:r>
            <w:r w:rsidR="0055730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55730D" w:rsidRPr="0055730D">
              <w:rPr>
                <w:rFonts w:ascii="Arial" w:eastAsia="Times New Roman" w:hAnsi="Arial" w:cs="Arial"/>
                <w:sz w:val="20"/>
                <w:szCs w:val="20"/>
              </w:rPr>
              <w:t>Dyskusja</w:t>
            </w:r>
            <w:r w:rsidR="0055730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55730D" w:rsidRPr="0055730D">
              <w:rPr>
                <w:rFonts w:ascii="Arial" w:eastAsia="Times New Roman" w:hAnsi="Arial" w:cs="Arial"/>
                <w:sz w:val="20"/>
                <w:szCs w:val="20"/>
              </w:rPr>
              <w:t>Praca w grupach</w:t>
            </w:r>
            <w:r w:rsidR="0055730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55730D" w:rsidRPr="0055730D">
              <w:rPr>
                <w:rFonts w:ascii="Arial" w:eastAsia="Times New Roman" w:hAnsi="Arial" w:cs="Arial"/>
                <w:sz w:val="20"/>
                <w:szCs w:val="20"/>
              </w:rPr>
              <w:t>Burza mózgów</w:t>
            </w:r>
          </w:p>
        </w:tc>
      </w:tr>
      <w:tr w:rsidR="00F009AE" w:rsidRPr="0055730D" w:rsidTr="007D6636">
        <w:trPr>
          <w:trHeight w:hRule="exact" w:val="628"/>
        </w:trPr>
        <w:tc>
          <w:tcPr>
            <w:tcW w:w="1099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30D" w:rsidRDefault="0055730D" w:rsidP="00A60D5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009AE" w:rsidRPr="0055730D" w:rsidRDefault="00F009AE" w:rsidP="00A60D5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 metodologii i działań</w:t>
            </w:r>
          </w:p>
        </w:tc>
      </w:tr>
      <w:tr w:rsidR="00F009AE" w:rsidRPr="0055730D" w:rsidTr="0055730D">
        <w:trPr>
          <w:trHeight w:hRule="exact" w:val="1078"/>
        </w:trPr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55730D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Czas</w:t>
            </w:r>
          </w:p>
        </w:tc>
        <w:tc>
          <w:tcPr>
            <w:tcW w:w="4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55730D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Działanie osoby prowadzącej - opis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55730D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Działanie dzieci- opis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55730D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Jakie metody zostaną zastosowane?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55730D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Jaki jest cel edukacyjny? Czego odbiorcy się nauczą?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AE" w:rsidRPr="0055730D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Potrzebne materiały</w:t>
            </w:r>
          </w:p>
        </w:tc>
      </w:tr>
      <w:tr w:rsidR="00F009AE" w:rsidRPr="0055730D" w:rsidTr="00E054FE">
        <w:trPr>
          <w:trHeight w:hRule="exact" w:val="3615"/>
        </w:trPr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55730D" w:rsidRDefault="004222DF" w:rsidP="004222DF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BE65EA"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min.</w:t>
            </w:r>
          </w:p>
        </w:tc>
        <w:tc>
          <w:tcPr>
            <w:tcW w:w="4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816" w:rsidRPr="0055730D" w:rsidRDefault="004222DF" w:rsidP="0057581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Pokazanie dzieciom największych Pałaców Łodzi i wizerunków ich właścicieli (rzutnik, zdjęcia)</w:t>
            </w:r>
          </w:p>
          <w:p w:rsidR="004222DF" w:rsidRPr="0055730D" w:rsidRDefault="004222DF" w:rsidP="0057581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Pokazanie zdjęć fabryk, parków i ogrodów należących do Fabrykantów </w:t>
            </w:r>
          </w:p>
          <w:p w:rsidR="004222DF" w:rsidRPr="0055730D" w:rsidRDefault="004222DF" w:rsidP="0057581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zadanie dla dzieci: opisać jakie życie wiedli </w:t>
            </w:r>
            <w:proofErr w:type="spellStart"/>
            <w:r w:rsidRPr="0055730D">
              <w:rPr>
                <w:rFonts w:ascii="Arial" w:eastAsia="Times New Roman" w:hAnsi="Arial" w:cs="Arial"/>
                <w:sz w:val="20"/>
                <w:szCs w:val="20"/>
              </w:rPr>
              <w:t>fabrykaci</w:t>
            </w:r>
            <w:proofErr w:type="spellEnd"/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 – praca z makietą</w:t>
            </w:r>
          </w:p>
          <w:p w:rsidR="004222DF" w:rsidRPr="0055730D" w:rsidRDefault="004222DF" w:rsidP="0057581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0844" w:rsidRPr="0055730D" w:rsidRDefault="00650844" w:rsidP="0057581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Pytanie do dzieci czy chciałyby wieść takie życie?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0844" w:rsidRPr="0055730D" w:rsidRDefault="004222DF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Dzieci tworzą za pomocą makiety świat fabrykanta, gdzie mieszka,</w:t>
            </w:r>
          </w:p>
          <w:p w:rsidR="00F009AE" w:rsidRPr="0055730D" w:rsidRDefault="004222DF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jak spędza czas, jakie ma obowiązki, jak odpoczywa.</w:t>
            </w:r>
          </w:p>
          <w:p w:rsidR="00650844" w:rsidRPr="0055730D" w:rsidRDefault="00650844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Dzieci zastanawiają się czy chciałyby żyć jako fabrykant, bądź jego rodzina w XIX wiecznej Łodzi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55730D" w:rsidRDefault="004222DF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burza mózgów, praca z makietą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55730D" w:rsidRDefault="003073A3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4222DF" w:rsidRPr="0055730D">
              <w:rPr>
                <w:rFonts w:ascii="Arial" w:eastAsia="Times New Roman" w:hAnsi="Arial" w:cs="Arial"/>
                <w:sz w:val="20"/>
                <w:szCs w:val="20"/>
              </w:rPr>
              <w:t>zieci zrozumieją jak funkcjonował fabrykant i jego rodzina w XIX wieku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AE" w:rsidRPr="0055730D" w:rsidRDefault="004222DF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elementy makiety, kartony, nożyczki, klej. </w:t>
            </w:r>
          </w:p>
        </w:tc>
      </w:tr>
      <w:tr w:rsidR="003073A3" w:rsidRPr="0055730D" w:rsidTr="00E054FE">
        <w:trPr>
          <w:trHeight w:val="1403"/>
        </w:trPr>
        <w:tc>
          <w:tcPr>
            <w:tcW w:w="7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10</w:t>
            </w:r>
          </w:p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minut</w:t>
            </w:r>
          </w:p>
        </w:tc>
        <w:tc>
          <w:tcPr>
            <w:tcW w:w="41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Zdjęcia- jak żyli robotnicy w XIX wieku.</w:t>
            </w:r>
          </w:p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Pokazanie dzieciom zdjęć i rycin łódzkich robotników.</w:t>
            </w:r>
          </w:p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Zadanie pytania: Jak żyli łódzcy robotnicy? Zróbcie świat życia robotnika</w:t>
            </w:r>
          </w:p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Dzieci robią makietę świata robotnika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burza mózgów, praca z makietą</w:t>
            </w:r>
          </w:p>
        </w:tc>
        <w:tc>
          <w:tcPr>
            <w:tcW w:w="17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Zrozumienie różnic w jakości i sposobie życia różnych warstw społecznych w XIX wiecznej Łodzi. Uwrażliwienie społeczne młodych ludzi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elementy makiety, kartony, nożyczki, klej. </w:t>
            </w:r>
          </w:p>
        </w:tc>
      </w:tr>
      <w:tr w:rsidR="003073A3" w:rsidRPr="0055730D" w:rsidTr="00E054FE">
        <w:trPr>
          <w:trHeight w:hRule="exact" w:val="44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t>15 minut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3073A3" w:rsidP="003073A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5730D">
              <w:rPr>
                <w:rFonts w:ascii="Arial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Rozdanie dzieciom kart pracy - </w:t>
            </w:r>
            <w:r w:rsidRPr="0055730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Życie</w:t>
            </w:r>
            <w:r w:rsidRPr="0055730D">
              <w:rPr>
                <w:rFonts w:ascii="Arial" w:hAnsi="Arial" w:cs="Arial"/>
                <w:sz w:val="20"/>
                <w:szCs w:val="20"/>
              </w:rPr>
              <w:t xml:space="preserve"> robotnika druga połowa XIX wieku.</w:t>
            </w:r>
          </w:p>
          <w:p w:rsidR="003073A3" w:rsidRPr="0055730D" w:rsidRDefault="003073A3" w:rsidP="003073A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5730D">
              <w:rPr>
                <w:rFonts w:ascii="Arial" w:hAnsi="Arial" w:cs="Arial"/>
                <w:sz w:val="20"/>
                <w:szCs w:val="20"/>
              </w:rPr>
              <w:t>1. Dzieci mają przec</w:t>
            </w:r>
            <w:r w:rsidR="006E0B77" w:rsidRPr="0055730D">
              <w:rPr>
                <w:rFonts w:ascii="Arial" w:hAnsi="Arial" w:cs="Arial"/>
                <w:sz w:val="20"/>
                <w:szCs w:val="20"/>
              </w:rPr>
              <w:t>zytać informacje zawarte na karc</w:t>
            </w:r>
            <w:r w:rsidRPr="0055730D">
              <w:rPr>
                <w:rFonts w:ascii="Arial" w:hAnsi="Arial" w:cs="Arial"/>
                <w:sz w:val="20"/>
                <w:szCs w:val="20"/>
              </w:rPr>
              <w:t xml:space="preserve">ie pracy i sformułować postulaty do rządu, co powinno się zmienić, aby robotnikom żyło się lepiej. </w:t>
            </w:r>
          </w:p>
          <w:p w:rsidR="003073A3" w:rsidRPr="0055730D" w:rsidRDefault="003073A3" w:rsidP="003073A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5730D">
              <w:rPr>
                <w:rFonts w:ascii="Arial" w:hAnsi="Arial" w:cs="Arial"/>
                <w:sz w:val="20"/>
                <w:szCs w:val="20"/>
              </w:rPr>
              <w:t>2. Postulaty dzieci powinny spisać na kartce i odczytać głośno.</w:t>
            </w:r>
          </w:p>
          <w:p w:rsidR="003073A3" w:rsidRPr="0055730D" w:rsidRDefault="003073A3" w:rsidP="003073A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Dzieci pracują w grupach po około 5 osób, czytają informacje zawarte w karcie pracy i ustalają co powinno się zmienić żeby robotnikom mogło żyć się lepiej</w:t>
            </w:r>
          </w:p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Po spisaniu postulatów, o</w:t>
            </w:r>
            <w:r w:rsidR="00BE65EA" w:rsidRPr="0055730D">
              <w:rPr>
                <w:rFonts w:ascii="Arial" w:eastAsia="Times New Roman" w:hAnsi="Arial" w:cs="Arial"/>
                <w:sz w:val="20"/>
                <w:szCs w:val="20"/>
              </w:rPr>
              <w:t>dczytują</w:t>
            </w: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 je na głos.</w:t>
            </w:r>
          </w:p>
          <w:p w:rsidR="00BE65EA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65EA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praca w grupie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Zwiększenie wrażliwości społecznej. Zwiększenie wiedzy na temat tego czym jest praca. Zwiększenie wiedzy na temat historii Łodzi.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A3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karty pracy,</w:t>
            </w:r>
          </w:p>
          <w:p w:rsidR="00BE65EA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mazaki, kartki</w:t>
            </w:r>
          </w:p>
        </w:tc>
      </w:tr>
      <w:tr w:rsidR="003073A3" w:rsidRPr="0055730D" w:rsidTr="00E054FE">
        <w:trPr>
          <w:trHeight w:hRule="exact" w:val="517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10 minut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5EA" w:rsidRPr="0055730D" w:rsidRDefault="00BE65EA" w:rsidP="00BE65EA">
            <w:pPr>
              <w:pStyle w:val="NormalnyWeb"/>
              <w:rPr>
                <w:rFonts w:ascii="Arial" w:hAnsi="Arial" w:cs="Arial"/>
                <w:bCs/>
                <w:sz w:val="20"/>
                <w:szCs w:val="20"/>
              </w:rPr>
            </w:pPr>
            <w:r w:rsidRPr="0055730D">
              <w:rPr>
                <w:rFonts w:ascii="Arial" w:hAnsi="Arial" w:cs="Arial"/>
                <w:bCs/>
                <w:sz w:val="20"/>
                <w:szCs w:val="20"/>
              </w:rPr>
              <w:t>Podsumowanie</w:t>
            </w:r>
          </w:p>
          <w:p w:rsidR="00E054FE" w:rsidRPr="0055730D" w:rsidRDefault="00BE65EA" w:rsidP="00E054FE">
            <w:pPr>
              <w:pStyle w:val="NormalnyWeb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5730D">
              <w:rPr>
                <w:rFonts w:ascii="Arial" w:hAnsi="Arial" w:cs="Arial"/>
                <w:sz w:val="20"/>
                <w:szCs w:val="20"/>
              </w:rPr>
              <w:t>Nauczyciel pyta, czy postulaty, które zawarli na kartkach są również ważne dla dzisiejszych pracowników, czy to są ważne rzeczy. Czy warto zmieniać rzeczywistość jeśli ona nam nie odpowiada? Czy warto i należy walczyć o swoje prawa?</w:t>
            </w:r>
            <w:r w:rsidR="00E054FE" w:rsidRPr="0055730D">
              <w:rPr>
                <w:rFonts w:ascii="Arial" w:hAnsi="Arial" w:cs="Arial"/>
                <w:sz w:val="20"/>
                <w:szCs w:val="20"/>
              </w:rPr>
              <w:t xml:space="preserve"> Warto zadać pytanie, czy dzieci też mogą coś mienić, już, </w:t>
            </w:r>
            <w:proofErr w:type="spellStart"/>
            <w:r w:rsidR="00E054FE" w:rsidRPr="0055730D">
              <w:rPr>
                <w:rFonts w:ascii="Arial" w:hAnsi="Arial" w:cs="Arial"/>
                <w:sz w:val="20"/>
                <w:szCs w:val="20"/>
              </w:rPr>
              <w:t>teraz?Nauczyciel</w:t>
            </w:r>
            <w:proofErr w:type="spellEnd"/>
            <w:r w:rsidR="00E054FE" w:rsidRPr="0055730D">
              <w:rPr>
                <w:rFonts w:ascii="Arial" w:hAnsi="Arial" w:cs="Arial"/>
                <w:sz w:val="20"/>
                <w:szCs w:val="20"/>
              </w:rPr>
              <w:t xml:space="preserve"> notuje ciekawe odpowiedzi na tablicy</w:t>
            </w:r>
          </w:p>
          <w:p w:rsidR="00BE65EA" w:rsidRPr="0055730D" w:rsidRDefault="00BE65EA" w:rsidP="00BE65EA">
            <w:pPr>
              <w:pStyle w:val="NormalnyWeb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5730D">
              <w:rPr>
                <w:rFonts w:ascii="Arial" w:hAnsi="Arial" w:cs="Arial"/>
                <w:sz w:val="20"/>
                <w:szCs w:val="20"/>
              </w:rPr>
              <w:t>Nauczyciel opowiada krótko, że aby ta zmiana mogła się zdarzyć ludzie w Łodzi musieli walczyć o swoje prawa i wyszli na ulicę wszyscy razem, jednocząc się w 1905 roku, podjęli walkę o swoje prawa i mamy z tego powody w Łodzi ulicę Rewolucji 1905 roku</w:t>
            </w:r>
          </w:p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65EA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65EA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Dzieci rozmawiają o tym jak dzisiaj ważne jest to aby pracować w godnych warunkach, jak pracują ich rodzice, co chciałyby zmienić jeśli chodzi o warunki pracy dziś.  </w:t>
            </w:r>
            <w:r w:rsidR="00E054FE"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Czy uważają, że warto działać i jednoczyć się aby wspólnie coś zmienić?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5EA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65EA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73A3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dyskusja, rozmowa,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A3" w:rsidRPr="0055730D" w:rsidRDefault="003073A3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65EA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65EA" w:rsidRPr="0055730D" w:rsidRDefault="00BE65EA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Zrozumienie czym jest zmiana społeczna</w:t>
            </w:r>
            <w:r w:rsidR="00E054FE" w:rsidRPr="0055730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4FE" w:rsidRPr="0055730D" w:rsidRDefault="00E054FE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73A3" w:rsidRPr="0055730D" w:rsidRDefault="00E054FE" w:rsidP="003073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730D">
              <w:rPr>
                <w:rFonts w:ascii="Arial" w:eastAsia="Times New Roman" w:hAnsi="Arial" w:cs="Arial"/>
                <w:sz w:val="20"/>
                <w:szCs w:val="20"/>
              </w:rPr>
              <w:t>tablica, kreda</w:t>
            </w:r>
          </w:p>
        </w:tc>
      </w:tr>
    </w:tbl>
    <w:p w:rsidR="00F009AE" w:rsidRPr="0055730D" w:rsidRDefault="00F009AE" w:rsidP="00F009A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59F5" w:rsidRPr="0055730D" w:rsidRDefault="000B59F5" w:rsidP="000B59F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Źródła:</w:t>
      </w:r>
    </w:p>
    <w:p w:rsidR="000B59F5" w:rsidRPr="0055730D" w:rsidRDefault="000B59F5" w:rsidP="000B59F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59F5" w:rsidRPr="0055730D" w:rsidRDefault="000B59F5" w:rsidP="000B59F5">
      <w:pPr>
        <w:numPr>
          <w:ilvl w:val="0"/>
          <w:numId w:val="7"/>
        </w:num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„Rody fabrykanckie”, Leszek Skrzydło, cz. 1, Oficyna Bibliofilów, 2003 r.</w:t>
      </w:r>
    </w:p>
    <w:p w:rsidR="000B59F5" w:rsidRPr="0055730D" w:rsidRDefault="000B59F5" w:rsidP="000B59F5">
      <w:pPr>
        <w:numPr>
          <w:ilvl w:val="0"/>
          <w:numId w:val="7"/>
        </w:num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„Rody Fabrykanckie”, Leszek Skrzydło, cz. 2, Oficyna Bibliofilów, 2000 r.</w:t>
      </w:r>
    </w:p>
    <w:p w:rsidR="000B59F5" w:rsidRPr="0055730D" w:rsidRDefault="000B59F5" w:rsidP="000B59F5">
      <w:pPr>
        <w:numPr>
          <w:ilvl w:val="0"/>
          <w:numId w:val="7"/>
        </w:num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„Kronika miasta Łodzi” Jan Karski, kwartalnik, Łódź 2014 r.,</w:t>
      </w:r>
    </w:p>
    <w:p w:rsidR="000B59F5" w:rsidRPr="0055730D" w:rsidRDefault="000B59F5" w:rsidP="000B59F5">
      <w:pPr>
        <w:numPr>
          <w:ilvl w:val="0"/>
          <w:numId w:val="7"/>
        </w:num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„Spacerkiem po Łodzi. Przewodnik dla dzieci”.  Aleksandra </w:t>
      </w:r>
      <w:proofErr w:type="spellStart"/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Jonas</w:t>
      </w:r>
      <w:proofErr w:type="spellEnd"/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Karolina Kołodziej, Maciej Kronenberg, Wydawnictwo Literatura, Łódź 2013 r. </w:t>
      </w:r>
    </w:p>
    <w:p w:rsidR="000B59F5" w:rsidRPr="0055730D" w:rsidRDefault="000B59F5" w:rsidP="000B59F5">
      <w:pPr>
        <w:numPr>
          <w:ilvl w:val="0"/>
          <w:numId w:val="7"/>
        </w:num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„Tkacz: Obrazek z życia łódzkich robotników”. Łapiński Jan</w:t>
      </w:r>
    </w:p>
    <w:p w:rsidR="00E054FE" w:rsidRPr="0055730D" w:rsidRDefault="00E054FE" w:rsidP="000B59F5">
      <w:pPr>
        <w:numPr>
          <w:ilvl w:val="0"/>
          <w:numId w:val="7"/>
        </w:num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Miasto Ł Łódzka Gazeta Społeczna tekst Michała Gauzy „Jesteś z Miasta Rewolucji”</w:t>
      </w:r>
    </w:p>
    <w:p w:rsidR="00E054FE" w:rsidRPr="0055730D" w:rsidRDefault="00E054FE" w:rsidP="000B59F5">
      <w:pPr>
        <w:numPr>
          <w:ilvl w:val="0"/>
          <w:numId w:val="7"/>
        </w:num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Rewolucja. Przewodnik Krytyki Politycznej. Opracowanie Zbiorowe.</w:t>
      </w:r>
    </w:p>
    <w:p w:rsidR="00E054FE" w:rsidRPr="0055730D" w:rsidRDefault="00E054FE" w:rsidP="00E054FE">
      <w:p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054FE" w:rsidRPr="0055730D" w:rsidRDefault="00E054FE" w:rsidP="00E054FE">
      <w:p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F7813" w:rsidRDefault="00E054FE" w:rsidP="00E054FE">
      <w:pPr>
        <w:suppressAutoHyphens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Załącznik: Karta Pracy - </w:t>
      </w:r>
      <w:r w:rsidRPr="0055730D">
        <w:rPr>
          <w:rFonts w:ascii="Arial" w:hAnsi="Arial" w:cs="Arial"/>
          <w:sz w:val="20"/>
          <w:szCs w:val="20"/>
        </w:rPr>
        <w:t>Życie robotnika druga połowa XIX wieku.</w:t>
      </w:r>
    </w:p>
    <w:p w:rsidR="007F7813" w:rsidRDefault="007F7813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F7813" w:rsidRDefault="007F7813" w:rsidP="007F7813">
      <w:pPr>
        <w:suppressAutoHyphens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573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Załącznik: Karta Pracy - </w:t>
      </w:r>
      <w:r w:rsidRPr="0055730D">
        <w:rPr>
          <w:rFonts w:ascii="Arial" w:hAnsi="Arial" w:cs="Arial"/>
          <w:sz w:val="20"/>
          <w:szCs w:val="20"/>
        </w:rPr>
        <w:t>Życie robotnika druga połowa XIX wieku.</w:t>
      </w:r>
    </w:p>
    <w:p w:rsidR="00E054FE" w:rsidRDefault="00E054FE" w:rsidP="00E054FE">
      <w:p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F7813" w:rsidRDefault="007F7813" w:rsidP="00E054FE">
      <w:p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F7813" w:rsidRDefault="007F7813" w:rsidP="007F7813">
      <w:pPr>
        <w:pStyle w:val="NormalnyWeb"/>
        <w:rPr>
          <w:b/>
        </w:rPr>
      </w:pPr>
    </w:p>
    <w:p w:rsidR="007F7813" w:rsidRPr="00F11D68" w:rsidRDefault="007F7813" w:rsidP="007F7813">
      <w:pPr>
        <w:pStyle w:val="NormalnyWeb"/>
        <w:rPr>
          <w:b/>
        </w:rPr>
      </w:pPr>
      <w:bookmarkStart w:id="0" w:name="_GoBack"/>
      <w:bookmarkEnd w:id="0"/>
      <w:r w:rsidRPr="00F11D68">
        <w:rPr>
          <w:b/>
        </w:rPr>
        <w:t xml:space="preserve">Życie </w:t>
      </w:r>
      <w:r>
        <w:rPr>
          <w:b/>
        </w:rPr>
        <w:t xml:space="preserve">łódzkiego </w:t>
      </w:r>
      <w:r w:rsidRPr="00F11D68">
        <w:rPr>
          <w:b/>
        </w:rPr>
        <w:t>robotnika</w:t>
      </w:r>
      <w:r>
        <w:rPr>
          <w:b/>
        </w:rPr>
        <w:t xml:space="preserve"> - </w:t>
      </w:r>
      <w:r w:rsidRPr="00F11D68">
        <w:rPr>
          <w:b/>
        </w:rPr>
        <w:t xml:space="preserve"> </w:t>
      </w:r>
      <w:r>
        <w:rPr>
          <w:b/>
        </w:rPr>
        <w:t>druga połowa XIX wieku</w:t>
      </w:r>
    </w:p>
    <w:p w:rsidR="007F7813" w:rsidRDefault="007F7813" w:rsidP="007F7813">
      <w:pPr>
        <w:pStyle w:val="NormalnyWeb"/>
      </w:pPr>
      <w:r>
        <w:t xml:space="preserve">- robotnik pracuje po 12-16 godzin dziennie (U </w:t>
      </w:r>
      <w:proofErr w:type="spellStart"/>
      <w:r>
        <w:t>Pozńanskiego</w:t>
      </w:r>
      <w:proofErr w:type="spellEnd"/>
      <w:r>
        <w:t xml:space="preserve"> od 5 rano do 21 wieczorem)</w:t>
      </w:r>
    </w:p>
    <w:p w:rsidR="007F7813" w:rsidRDefault="007F7813" w:rsidP="007F7813">
      <w:pPr>
        <w:pStyle w:val="NormalnyWeb"/>
      </w:pPr>
      <w:r>
        <w:t>- dzieci robotnicze pracują od 10 roku życia</w:t>
      </w:r>
    </w:p>
    <w:p w:rsidR="007F7813" w:rsidRDefault="007F7813" w:rsidP="007F7813">
      <w:pPr>
        <w:pStyle w:val="NormalnyWeb"/>
      </w:pPr>
      <w:r>
        <w:t>- robotnicy się nie kształcą</w:t>
      </w:r>
    </w:p>
    <w:p w:rsidR="007F7813" w:rsidRDefault="007F7813" w:rsidP="007F7813">
      <w:pPr>
        <w:pStyle w:val="NormalnyWeb"/>
      </w:pPr>
      <w:r>
        <w:t>- w większości fabryk brak przerw śniadaniowych w pracy</w:t>
      </w:r>
    </w:p>
    <w:p w:rsidR="007F7813" w:rsidRDefault="007F7813" w:rsidP="007F7813">
      <w:pPr>
        <w:pStyle w:val="NormalnyWeb"/>
      </w:pPr>
      <w:r>
        <w:t>- częste nieszczęśliwe wypadki w pracy – brak jakichkolwiek urządzeń ochronnych</w:t>
      </w:r>
    </w:p>
    <w:p w:rsidR="007F7813" w:rsidRDefault="007F7813" w:rsidP="007F7813">
      <w:pPr>
        <w:pStyle w:val="NormalnyWeb"/>
      </w:pPr>
      <w:r>
        <w:t>- przemęczenie pracujących</w:t>
      </w:r>
    </w:p>
    <w:p w:rsidR="007F7813" w:rsidRDefault="007F7813" w:rsidP="007F7813">
      <w:pPr>
        <w:pStyle w:val="NormalnyWeb"/>
      </w:pPr>
      <w:r>
        <w:t>- robotnicy nie mają żadnych ubezpieczeń</w:t>
      </w:r>
    </w:p>
    <w:p w:rsidR="007F7813" w:rsidRDefault="007F7813" w:rsidP="007F7813">
      <w:pPr>
        <w:pStyle w:val="NormalnyWeb"/>
      </w:pPr>
      <w:r>
        <w:t>- obowiązek pracy również w dni świąteczne</w:t>
      </w:r>
    </w:p>
    <w:p w:rsidR="007F7813" w:rsidRDefault="007F7813" w:rsidP="007F7813">
      <w:pPr>
        <w:pStyle w:val="NormalnyWeb"/>
      </w:pPr>
      <w:r>
        <w:t>- bardzo niskie zarobki</w:t>
      </w:r>
    </w:p>
    <w:p w:rsidR="007F7813" w:rsidRDefault="007F7813" w:rsidP="007F7813">
      <w:pPr>
        <w:pStyle w:val="NormalnyWeb"/>
      </w:pPr>
      <w:r>
        <w:t>- niewielkie mieszkania bez łazienki i wody</w:t>
      </w:r>
    </w:p>
    <w:p w:rsidR="007F7813" w:rsidRPr="0055730D" w:rsidRDefault="007F7813" w:rsidP="00E054FE">
      <w:pPr>
        <w:suppressAutoHyphens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7F7813" w:rsidRPr="0055730D" w:rsidSect="00F0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0D" w:rsidRDefault="00E8720D" w:rsidP="00983EC2">
      <w:pPr>
        <w:spacing w:after="0" w:line="240" w:lineRule="auto"/>
      </w:pPr>
      <w:r>
        <w:separator/>
      </w:r>
    </w:p>
  </w:endnote>
  <w:endnote w:type="continuationSeparator" w:id="0">
    <w:p w:rsidR="00E8720D" w:rsidRDefault="00E8720D" w:rsidP="0098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ekton Pro Ext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C2" w:rsidRDefault="00983E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C2" w:rsidRDefault="00FA0492">
    <w:pPr>
      <w:pStyle w:val="Stopka"/>
    </w:pPr>
    <w:r>
      <w:rPr>
        <w:noProof/>
        <w:lang w:eastAsia="pl-PL"/>
      </w:rPr>
      <w:drawing>
        <wp:inline distT="0" distB="0" distL="0" distR="0">
          <wp:extent cx="6153150" cy="990600"/>
          <wp:effectExtent l="19050" t="0" r="0" b="0"/>
          <wp:docPr id="3" name="Obraz 2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C2" w:rsidRDefault="00983E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0D" w:rsidRDefault="00E8720D" w:rsidP="00983EC2">
      <w:pPr>
        <w:spacing w:after="0" w:line="240" w:lineRule="auto"/>
      </w:pPr>
      <w:r>
        <w:separator/>
      </w:r>
    </w:p>
  </w:footnote>
  <w:footnote w:type="continuationSeparator" w:id="0">
    <w:p w:rsidR="00E8720D" w:rsidRDefault="00E8720D" w:rsidP="0098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C2" w:rsidRDefault="00983E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C2" w:rsidRDefault="00FA0492">
    <w:pPr>
      <w:pStyle w:val="Nagwek"/>
    </w:pPr>
    <w:r>
      <w:rPr>
        <w:noProof/>
        <w:lang w:eastAsia="pl-PL"/>
      </w:rPr>
      <w:drawing>
        <wp:inline distT="0" distB="0" distL="0" distR="0">
          <wp:extent cx="6210300" cy="2202899"/>
          <wp:effectExtent l="19050" t="0" r="0" b="0"/>
          <wp:docPr id="2" name="Obraz 1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202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3EC2" w:rsidRPr="00983EC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5274310</wp:posOffset>
          </wp:positionH>
          <wp:positionV relativeFrom="paragraph">
            <wp:posOffset>683895</wp:posOffset>
          </wp:positionV>
          <wp:extent cx="1123950" cy="419100"/>
          <wp:effectExtent l="0" t="0" r="0" b="0"/>
          <wp:wrapSquare wrapText="bothSides"/>
          <wp:docPr id="5" name="Obraz 4" descr="http://bazy.ngo.pl/files/logo/10807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19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C2" w:rsidRDefault="00983E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F5"/>
    <w:multiLevelType w:val="hybridMultilevel"/>
    <w:tmpl w:val="414A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1218"/>
    <w:multiLevelType w:val="multilevel"/>
    <w:tmpl w:val="BADC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639"/>
    <w:multiLevelType w:val="multilevel"/>
    <w:tmpl w:val="BADC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33243"/>
    <w:multiLevelType w:val="hybridMultilevel"/>
    <w:tmpl w:val="C83A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50B02"/>
    <w:multiLevelType w:val="hybridMultilevel"/>
    <w:tmpl w:val="414A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C3083"/>
    <w:multiLevelType w:val="hybridMultilevel"/>
    <w:tmpl w:val="FD1CA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6AAC"/>
    <w:multiLevelType w:val="multilevel"/>
    <w:tmpl w:val="1466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F00C1"/>
    <w:multiLevelType w:val="hybridMultilevel"/>
    <w:tmpl w:val="414A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F436D"/>
    <w:multiLevelType w:val="hybridMultilevel"/>
    <w:tmpl w:val="414A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C2B0E"/>
    <w:multiLevelType w:val="hybridMultilevel"/>
    <w:tmpl w:val="879C0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09AE"/>
    <w:rsid w:val="000265FA"/>
    <w:rsid w:val="00044179"/>
    <w:rsid w:val="00074FD0"/>
    <w:rsid w:val="000B59F5"/>
    <w:rsid w:val="001179E4"/>
    <w:rsid w:val="002C18A3"/>
    <w:rsid w:val="002D2603"/>
    <w:rsid w:val="002F2FB3"/>
    <w:rsid w:val="00302374"/>
    <w:rsid w:val="003073A3"/>
    <w:rsid w:val="003B0463"/>
    <w:rsid w:val="004222DF"/>
    <w:rsid w:val="004869E7"/>
    <w:rsid w:val="00537F86"/>
    <w:rsid w:val="005452C5"/>
    <w:rsid w:val="0055730D"/>
    <w:rsid w:val="00575816"/>
    <w:rsid w:val="005A4D37"/>
    <w:rsid w:val="00650844"/>
    <w:rsid w:val="006E0B77"/>
    <w:rsid w:val="006E2071"/>
    <w:rsid w:val="006E7C59"/>
    <w:rsid w:val="007A4DA5"/>
    <w:rsid w:val="007D6636"/>
    <w:rsid w:val="007F7813"/>
    <w:rsid w:val="008017FB"/>
    <w:rsid w:val="00871C28"/>
    <w:rsid w:val="009173FC"/>
    <w:rsid w:val="00927B26"/>
    <w:rsid w:val="00983EC2"/>
    <w:rsid w:val="009938D1"/>
    <w:rsid w:val="009C685B"/>
    <w:rsid w:val="00A65AFA"/>
    <w:rsid w:val="00AD7802"/>
    <w:rsid w:val="00B55A2A"/>
    <w:rsid w:val="00B8705B"/>
    <w:rsid w:val="00BD5AA5"/>
    <w:rsid w:val="00BE65EA"/>
    <w:rsid w:val="00C5757B"/>
    <w:rsid w:val="00C72911"/>
    <w:rsid w:val="00DE5BCB"/>
    <w:rsid w:val="00E054FE"/>
    <w:rsid w:val="00E8720D"/>
    <w:rsid w:val="00F009AE"/>
    <w:rsid w:val="00FA0492"/>
    <w:rsid w:val="00FB7972"/>
    <w:rsid w:val="00FF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A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0B59F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F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5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59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59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n">
    <w:name w:val="fn"/>
    <w:basedOn w:val="Domylnaczcionkaakapitu"/>
    <w:rsid w:val="000B59F5"/>
  </w:style>
  <w:style w:type="character" w:styleId="Pogrubienie">
    <w:name w:val="Strong"/>
    <w:basedOn w:val="Domylnaczcionkaakapitu"/>
    <w:uiPriority w:val="22"/>
    <w:qFormat/>
    <w:rsid w:val="000B59F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8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EC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8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EC2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EC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A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0B59F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F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5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59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59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n">
    <w:name w:val="fn"/>
    <w:basedOn w:val="Domylnaczcionkaakapitu"/>
    <w:rsid w:val="000B59F5"/>
  </w:style>
  <w:style w:type="character" w:styleId="Pogrubienie">
    <w:name w:val="Strong"/>
    <w:basedOn w:val="Domylnaczcionkaakapitu"/>
    <w:uiPriority w:val="22"/>
    <w:qFormat/>
    <w:rsid w:val="000B59F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8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EC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8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EC2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EC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ferso</dc:creator>
  <cp:lastModifiedBy>mignaczak</cp:lastModifiedBy>
  <cp:revision>3</cp:revision>
  <dcterms:created xsi:type="dcterms:W3CDTF">2015-06-12T16:39:00Z</dcterms:created>
  <dcterms:modified xsi:type="dcterms:W3CDTF">2016-08-16T12:46:00Z</dcterms:modified>
</cp:coreProperties>
</file>